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70" w:rsidRDefault="006B1A57">
      <w:pPr>
        <w:snapToGrid w:val="0"/>
        <w:spacing w:line="360" w:lineRule="auto"/>
        <w:jc w:val="center"/>
        <w:rPr>
          <w:rFonts w:ascii="黑体" w:eastAsia="黑体" w:hAnsi="Times New Roman"/>
          <w:b/>
          <w:bCs/>
          <w:sz w:val="44"/>
          <w:szCs w:val="44"/>
        </w:rPr>
      </w:pPr>
      <w:r>
        <w:rPr>
          <w:rFonts w:ascii="黑体" w:eastAsia="黑体" w:hAnsi="黑体" w:hint="eastAsia"/>
          <w:b/>
          <w:bCs/>
          <w:sz w:val="44"/>
          <w:szCs w:val="44"/>
        </w:rPr>
        <w:t>攀枝花学院</w:t>
      </w:r>
      <w:r>
        <w:rPr>
          <w:rFonts w:ascii="黑体" w:eastAsia="黑体" w:hAnsi="Times New Roman"/>
          <w:b/>
          <w:bCs/>
          <w:sz w:val="44"/>
          <w:szCs w:val="44"/>
        </w:rPr>
        <w:t>202</w:t>
      </w:r>
      <w:r>
        <w:rPr>
          <w:rFonts w:ascii="黑体" w:eastAsia="黑体" w:hAnsi="Times New Roman" w:hint="eastAsia"/>
          <w:b/>
          <w:bCs/>
          <w:sz w:val="44"/>
          <w:szCs w:val="44"/>
        </w:rPr>
        <w:t>4</w:t>
      </w:r>
      <w:r>
        <w:rPr>
          <w:rFonts w:ascii="黑体" w:eastAsia="黑体" w:hAnsi="Times New Roman" w:hint="eastAsia"/>
          <w:b/>
          <w:bCs/>
          <w:sz w:val="44"/>
          <w:szCs w:val="44"/>
        </w:rPr>
        <w:t>年成人高等学历教育</w:t>
      </w:r>
    </w:p>
    <w:p w:rsidR="00270970" w:rsidRDefault="006B1A57">
      <w:pPr>
        <w:snapToGrid w:val="0"/>
        <w:spacing w:line="440" w:lineRule="exact"/>
        <w:jc w:val="center"/>
        <w:rPr>
          <w:rFonts w:ascii="黑体" w:eastAsia="黑体" w:hAnsi="Times New Roman"/>
          <w:b/>
          <w:bCs/>
          <w:sz w:val="44"/>
          <w:szCs w:val="44"/>
        </w:rPr>
      </w:pPr>
      <w:r>
        <w:rPr>
          <w:rFonts w:ascii="黑体" w:eastAsia="黑体" w:hAnsi="黑体" w:hint="eastAsia"/>
          <w:b/>
          <w:bCs/>
          <w:sz w:val="44"/>
          <w:szCs w:val="44"/>
        </w:rPr>
        <w:t>招</w:t>
      </w:r>
      <w:r>
        <w:rPr>
          <w:rFonts w:ascii="黑体" w:eastAsia="黑体" w:hAnsi="Times New Roman"/>
          <w:b/>
          <w:bCs/>
          <w:sz w:val="44"/>
          <w:szCs w:val="44"/>
        </w:rPr>
        <w:t xml:space="preserve">  </w:t>
      </w:r>
      <w:r>
        <w:rPr>
          <w:rFonts w:ascii="黑体" w:eastAsia="黑体" w:hAnsi="黑体" w:hint="eastAsia"/>
          <w:b/>
          <w:bCs/>
          <w:sz w:val="44"/>
          <w:szCs w:val="44"/>
        </w:rPr>
        <w:t>生</w:t>
      </w:r>
      <w:r>
        <w:rPr>
          <w:rFonts w:ascii="黑体" w:eastAsia="黑体" w:hAnsi="Times New Roman"/>
          <w:b/>
          <w:bCs/>
          <w:sz w:val="44"/>
          <w:szCs w:val="44"/>
        </w:rPr>
        <w:t xml:space="preserve">  </w:t>
      </w:r>
      <w:r>
        <w:rPr>
          <w:rFonts w:ascii="黑体" w:eastAsia="黑体" w:hAnsi="黑体" w:hint="eastAsia"/>
          <w:b/>
          <w:bCs/>
          <w:sz w:val="44"/>
          <w:szCs w:val="44"/>
        </w:rPr>
        <w:t>简</w:t>
      </w:r>
      <w:r>
        <w:rPr>
          <w:rFonts w:ascii="黑体" w:eastAsia="黑体" w:hAnsi="Times New Roman"/>
          <w:b/>
          <w:bCs/>
          <w:sz w:val="44"/>
          <w:szCs w:val="44"/>
        </w:rPr>
        <w:t xml:space="preserve">  </w:t>
      </w:r>
      <w:r>
        <w:rPr>
          <w:rFonts w:ascii="黑体" w:eastAsia="黑体" w:hAnsi="黑体" w:hint="eastAsia"/>
          <w:b/>
          <w:bCs/>
          <w:sz w:val="44"/>
          <w:szCs w:val="44"/>
        </w:rPr>
        <w:t>章</w:t>
      </w:r>
    </w:p>
    <w:p w:rsidR="00270970" w:rsidRDefault="006B1A57">
      <w:pPr>
        <w:snapToGrid w:val="0"/>
        <w:spacing w:line="500" w:lineRule="exact"/>
        <w:ind w:firstLineChars="200" w:firstLine="480"/>
        <w:rPr>
          <w:rFonts w:ascii="宋体" w:hAnsi="宋体"/>
          <w:color w:val="222222"/>
          <w:sz w:val="24"/>
          <w:szCs w:val="24"/>
        </w:rPr>
      </w:pPr>
      <w:r>
        <w:rPr>
          <w:rFonts w:ascii="宋体" w:hAnsi="宋体" w:hint="eastAsia"/>
          <w:color w:val="222222"/>
          <w:sz w:val="24"/>
          <w:szCs w:val="24"/>
        </w:rPr>
        <w:t>攀</w:t>
      </w:r>
      <w:r>
        <w:rPr>
          <w:rFonts w:ascii="宋体" w:hAnsi="宋体"/>
          <w:color w:val="222222"/>
          <w:sz w:val="24"/>
          <w:szCs w:val="24"/>
        </w:rPr>
        <w:t>枝花学院是教育部布点在川西南、滇西北唯一</w:t>
      </w:r>
      <w:proofErr w:type="gramStart"/>
      <w:r>
        <w:rPr>
          <w:rFonts w:ascii="宋体" w:hAnsi="宋体"/>
          <w:color w:val="222222"/>
          <w:sz w:val="24"/>
          <w:szCs w:val="24"/>
        </w:rPr>
        <w:t>一</w:t>
      </w:r>
      <w:proofErr w:type="gramEnd"/>
      <w:r>
        <w:rPr>
          <w:rFonts w:ascii="宋体" w:hAnsi="宋体"/>
          <w:color w:val="222222"/>
          <w:sz w:val="24"/>
          <w:szCs w:val="24"/>
        </w:rPr>
        <w:t>所以工为主</w:t>
      </w:r>
      <w:r>
        <w:rPr>
          <w:rFonts w:ascii="宋体" w:hAnsi="宋体" w:hint="eastAsia"/>
          <w:color w:val="222222"/>
          <w:sz w:val="24"/>
          <w:szCs w:val="24"/>
        </w:rPr>
        <w:t>，</w:t>
      </w:r>
      <w:r>
        <w:rPr>
          <w:rFonts w:ascii="宋体" w:hAnsi="宋体" w:hint="eastAsia"/>
          <w:color w:val="222222"/>
          <w:sz w:val="24"/>
          <w:szCs w:val="24"/>
        </w:rPr>
        <w:t>理、工、文、法、经、管、</w:t>
      </w:r>
      <w:proofErr w:type="gramStart"/>
      <w:r>
        <w:rPr>
          <w:rFonts w:ascii="宋体" w:hAnsi="宋体" w:hint="eastAsia"/>
          <w:color w:val="222222"/>
          <w:sz w:val="24"/>
          <w:szCs w:val="24"/>
        </w:rPr>
        <w:t>医</w:t>
      </w:r>
      <w:proofErr w:type="gramEnd"/>
      <w:r>
        <w:rPr>
          <w:rFonts w:ascii="宋体" w:hAnsi="宋体" w:hint="eastAsia"/>
          <w:color w:val="222222"/>
          <w:sz w:val="24"/>
          <w:szCs w:val="24"/>
        </w:rPr>
        <w:t>、艺、农</w:t>
      </w:r>
      <w:r>
        <w:rPr>
          <w:rFonts w:ascii="宋体" w:hAnsi="宋体" w:hint="eastAsia"/>
          <w:color w:val="222222"/>
          <w:sz w:val="24"/>
          <w:szCs w:val="24"/>
        </w:rPr>
        <w:t>9</w:t>
      </w:r>
      <w:r>
        <w:rPr>
          <w:rFonts w:ascii="宋体" w:hAnsi="宋体" w:hint="eastAsia"/>
          <w:color w:val="222222"/>
          <w:sz w:val="24"/>
          <w:szCs w:val="24"/>
        </w:rPr>
        <w:t>大学科协调发展，普通高等教育、高等职业教育、成人高等教育共同推进</w:t>
      </w:r>
      <w:r>
        <w:rPr>
          <w:rFonts w:ascii="宋体" w:hAnsi="宋体"/>
          <w:color w:val="222222"/>
          <w:sz w:val="24"/>
          <w:szCs w:val="24"/>
        </w:rPr>
        <w:t>的综合性普通</w:t>
      </w:r>
      <w:r>
        <w:rPr>
          <w:rFonts w:ascii="宋体" w:hAnsi="宋体" w:hint="eastAsia"/>
          <w:color w:val="222222"/>
          <w:sz w:val="24"/>
          <w:szCs w:val="24"/>
        </w:rPr>
        <w:t>公办</w:t>
      </w:r>
      <w:r>
        <w:rPr>
          <w:rFonts w:ascii="宋体" w:hAnsi="宋体"/>
          <w:color w:val="222222"/>
          <w:sz w:val="24"/>
          <w:szCs w:val="24"/>
        </w:rPr>
        <w:t>本科院校，是全国首批</w:t>
      </w:r>
      <w:r>
        <w:rPr>
          <w:rFonts w:ascii="宋体" w:hAnsi="宋体"/>
          <w:color w:val="222222"/>
          <w:sz w:val="24"/>
          <w:szCs w:val="24"/>
        </w:rPr>
        <w:t>100</w:t>
      </w:r>
      <w:r>
        <w:rPr>
          <w:rFonts w:ascii="宋体" w:hAnsi="宋体"/>
          <w:color w:val="222222"/>
          <w:sz w:val="24"/>
          <w:szCs w:val="24"/>
        </w:rPr>
        <w:t>所国家级创新创业学院之一。学校坐落于著名的钒钛之都、阳光花城、康养胜地、全国唯一以花命名的城市</w:t>
      </w:r>
      <w:r>
        <w:rPr>
          <w:rFonts w:ascii="宋体" w:hAnsi="宋体"/>
          <w:color w:val="222222"/>
          <w:sz w:val="24"/>
          <w:szCs w:val="24"/>
        </w:rPr>
        <w:t>——</w:t>
      </w:r>
      <w:r>
        <w:rPr>
          <w:rFonts w:ascii="宋体" w:hAnsi="宋体"/>
          <w:color w:val="222222"/>
          <w:sz w:val="24"/>
          <w:szCs w:val="24"/>
        </w:rPr>
        <w:t>攀枝花市市区。</w:t>
      </w:r>
    </w:p>
    <w:p w:rsidR="00270970" w:rsidRDefault="006B1A57">
      <w:pPr>
        <w:snapToGrid w:val="0"/>
        <w:spacing w:line="500" w:lineRule="exact"/>
        <w:ind w:firstLineChars="200" w:firstLine="480"/>
        <w:rPr>
          <w:rFonts w:ascii="宋体" w:hAnsi="宋体"/>
          <w:color w:val="222222"/>
          <w:sz w:val="24"/>
          <w:szCs w:val="24"/>
        </w:rPr>
      </w:pPr>
      <w:r>
        <w:rPr>
          <w:rFonts w:ascii="宋体" w:hAnsi="宋体"/>
          <w:color w:val="222222"/>
          <w:sz w:val="24"/>
          <w:szCs w:val="24"/>
        </w:rPr>
        <w:t>学校由方毅、宋任穷等老一辈革命家倡导，始建于</w:t>
      </w:r>
      <w:r>
        <w:rPr>
          <w:rFonts w:ascii="宋体" w:hAnsi="宋体"/>
          <w:color w:val="222222"/>
          <w:sz w:val="24"/>
          <w:szCs w:val="24"/>
        </w:rPr>
        <w:t>1983</w:t>
      </w:r>
      <w:r>
        <w:rPr>
          <w:rFonts w:ascii="宋体" w:hAnsi="宋体"/>
          <w:color w:val="222222"/>
          <w:sz w:val="24"/>
          <w:szCs w:val="24"/>
        </w:rPr>
        <w:t>年，党和国家领导人方毅、费孝通先后题写</w:t>
      </w:r>
      <w:r>
        <w:rPr>
          <w:rFonts w:ascii="宋体" w:hAnsi="宋体"/>
          <w:color w:val="222222"/>
          <w:sz w:val="24"/>
          <w:szCs w:val="24"/>
        </w:rPr>
        <w:t>“</w:t>
      </w:r>
      <w:r>
        <w:rPr>
          <w:rFonts w:ascii="宋体" w:hAnsi="宋体"/>
          <w:color w:val="222222"/>
          <w:sz w:val="24"/>
          <w:szCs w:val="24"/>
        </w:rPr>
        <w:t>攀枝花大学</w:t>
      </w:r>
      <w:r>
        <w:rPr>
          <w:rFonts w:ascii="宋体" w:hAnsi="宋体"/>
          <w:color w:val="222222"/>
          <w:sz w:val="24"/>
          <w:szCs w:val="24"/>
        </w:rPr>
        <w:t>”</w:t>
      </w:r>
      <w:r>
        <w:rPr>
          <w:rFonts w:ascii="宋体" w:hAnsi="宋体"/>
          <w:color w:val="222222"/>
          <w:sz w:val="24"/>
          <w:szCs w:val="24"/>
        </w:rPr>
        <w:t>校名。</w:t>
      </w:r>
      <w:r>
        <w:rPr>
          <w:rFonts w:ascii="宋体" w:hAnsi="宋体"/>
          <w:color w:val="222222"/>
          <w:sz w:val="24"/>
          <w:szCs w:val="24"/>
        </w:rPr>
        <w:t>2001</w:t>
      </w:r>
      <w:r>
        <w:rPr>
          <w:rFonts w:ascii="宋体" w:hAnsi="宋体"/>
          <w:color w:val="222222"/>
          <w:sz w:val="24"/>
          <w:szCs w:val="24"/>
        </w:rPr>
        <w:t>年升格为本科院校并更名为</w:t>
      </w:r>
      <w:r>
        <w:rPr>
          <w:rFonts w:ascii="宋体" w:hAnsi="宋体"/>
          <w:color w:val="222222"/>
          <w:sz w:val="24"/>
          <w:szCs w:val="24"/>
        </w:rPr>
        <w:t>“</w:t>
      </w:r>
      <w:r>
        <w:rPr>
          <w:rFonts w:ascii="宋体" w:hAnsi="宋体"/>
          <w:color w:val="222222"/>
          <w:sz w:val="24"/>
          <w:szCs w:val="24"/>
        </w:rPr>
        <w:t>攀枝花学院</w:t>
      </w:r>
      <w:r>
        <w:rPr>
          <w:rFonts w:ascii="宋体" w:hAnsi="宋体"/>
          <w:color w:val="222222"/>
          <w:sz w:val="24"/>
          <w:szCs w:val="24"/>
        </w:rPr>
        <w:t>”</w:t>
      </w:r>
      <w:r>
        <w:rPr>
          <w:rFonts w:ascii="宋体" w:hAnsi="宋体"/>
          <w:color w:val="222222"/>
          <w:sz w:val="24"/>
          <w:szCs w:val="24"/>
        </w:rPr>
        <w:t>，</w:t>
      </w:r>
      <w:r>
        <w:rPr>
          <w:rFonts w:ascii="宋体" w:hAnsi="宋体"/>
          <w:color w:val="222222"/>
          <w:sz w:val="24"/>
          <w:szCs w:val="24"/>
        </w:rPr>
        <w:t>2005</w:t>
      </w:r>
      <w:r>
        <w:rPr>
          <w:rFonts w:ascii="宋体" w:hAnsi="宋体"/>
          <w:color w:val="222222"/>
          <w:sz w:val="24"/>
          <w:szCs w:val="24"/>
        </w:rPr>
        <w:t>年获得学士学位授予权，</w:t>
      </w:r>
      <w:r>
        <w:rPr>
          <w:rFonts w:ascii="宋体" w:hAnsi="宋体"/>
          <w:color w:val="222222"/>
          <w:sz w:val="24"/>
          <w:szCs w:val="24"/>
        </w:rPr>
        <w:t>2007</w:t>
      </w:r>
      <w:r>
        <w:rPr>
          <w:rFonts w:ascii="宋体" w:hAnsi="宋体"/>
          <w:color w:val="222222"/>
          <w:sz w:val="24"/>
          <w:szCs w:val="24"/>
        </w:rPr>
        <w:t>年开始联合培养研究生，</w:t>
      </w:r>
      <w:r>
        <w:rPr>
          <w:rFonts w:ascii="宋体" w:hAnsi="宋体"/>
          <w:color w:val="222222"/>
          <w:sz w:val="24"/>
          <w:szCs w:val="24"/>
        </w:rPr>
        <w:t>2017</w:t>
      </w:r>
      <w:r>
        <w:rPr>
          <w:rFonts w:ascii="宋体" w:hAnsi="宋体"/>
          <w:color w:val="222222"/>
          <w:sz w:val="24"/>
          <w:szCs w:val="24"/>
        </w:rPr>
        <w:t>年开始举办留学生教育，</w:t>
      </w:r>
      <w:r>
        <w:rPr>
          <w:rFonts w:ascii="宋体" w:hAnsi="宋体"/>
          <w:color w:val="222222"/>
          <w:sz w:val="24"/>
          <w:szCs w:val="24"/>
        </w:rPr>
        <w:t>2021</w:t>
      </w:r>
      <w:r>
        <w:rPr>
          <w:rFonts w:ascii="宋体" w:hAnsi="宋体"/>
          <w:color w:val="222222"/>
          <w:sz w:val="24"/>
          <w:szCs w:val="24"/>
        </w:rPr>
        <w:t>年获</w:t>
      </w:r>
      <w:proofErr w:type="gramStart"/>
      <w:r>
        <w:rPr>
          <w:rFonts w:ascii="宋体" w:hAnsi="宋体"/>
          <w:color w:val="222222"/>
          <w:sz w:val="24"/>
          <w:szCs w:val="24"/>
        </w:rPr>
        <w:t>批成为</w:t>
      </w:r>
      <w:proofErr w:type="gramEnd"/>
      <w:r>
        <w:rPr>
          <w:rFonts w:ascii="宋体" w:hAnsi="宋体"/>
          <w:color w:val="222222"/>
          <w:sz w:val="24"/>
          <w:szCs w:val="24"/>
        </w:rPr>
        <w:t>硕士学位授予单位。现有教职工</w:t>
      </w:r>
      <w:r>
        <w:rPr>
          <w:rFonts w:ascii="宋体" w:hAnsi="宋体"/>
          <w:color w:val="222222"/>
          <w:sz w:val="24"/>
          <w:szCs w:val="24"/>
        </w:rPr>
        <w:t>11</w:t>
      </w:r>
      <w:r>
        <w:rPr>
          <w:rFonts w:ascii="宋体" w:hAnsi="宋体" w:hint="eastAsia"/>
          <w:color w:val="222222"/>
          <w:sz w:val="24"/>
          <w:szCs w:val="24"/>
        </w:rPr>
        <w:t>89</w:t>
      </w:r>
      <w:r>
        <w:rPr>
          <w:rFonts w:ascii="宋体" w:hAnsi="宋体" w:hint="eastAsia"/>
          <w:color w:val="222222"/>
          <w:sz w:val="24"/>
          <w:szCs w:val="24"/>
        </w:rPr>
        <w:t>人（不含附属医院），享受国务院特殊津贴</w:t>
      </w:r>
      <w:r>
        <w:rPr>
          <w:rFonts w:ascii="宋体" w:hAnsi="宋体" w:hint="eastAsia"/>
          <w:color w:val="222222"/>
          <w:sz w:val="24"/>
          <w:szCs w:val="24"/>
        </w:rPr>
        <w:t>等</w:t>
      </w:r>
      <w:r>
        <w:rPr>
          <w:rFonts w:ascii="宋体" w:hAnsi="宋体" w:hint="eastAsia"/>
          <w:color w:val="222222"/>
          <w:sz w:val="24"/>
          <w:szCs w:val="24"/>
        </w:rPr>
        <w:t>专家</w:t>
      </w:r>
      <w:r>
        <w:rPr>
          <w:rFonts w:ascii="宋体" w:hAnsi="宋体" w:hint="eastAsia"/>
          <w:color w:val="222222"/>
          <w:sz w:val="24"/>
          <w:szCs w:val="24"/>
        </w:rPr>
        <w:t>133</w:t>
      </w:r>
      <w:r>
        <w:rPr>
          <w:rFonts w:ascii="宋体" w:hAnsi="宋体" w:hint="eastAsia"/>
          <w:color w:val="222222"/>
          <w:sz w:val="24"/>
          <w:szCs w:val="24"/>
        </w:rPr>
        <w:t>人次；具有正高级专业技术职称人员</w:t>
      </w:r>
      <w:r>
        <w:rPr>
          <w:rFonts w:ascii="宋体" w:hAnsi="宋体" w:hint="eastAsia"/>
          <w:color w:val="222222"/>
          <w:sz w:val="24"/>
          <w:szCs w:val="24"/>
        </w:rPr>
        <w:t>132</w:t>
      </w:r>
      <w:r>
        <w:rPr>
          <w:rFonts w:ascii="宋体" w:hAnsi="宋体" w:hint="eastAsia"/>
          <w:color w:val="222222"/>
          <w:sz w:val="24"/>
          <w:szCs w:val="24"/>
        </w:rPr>
        <w:t>人；具有硕士及以上学位教师</w:t>
      </w:r>
      <w:r>
        <w:rPr>
          <w:rFonts w:ascii="宋体" w:hAnsi="宋体" w:hint="eastAsia"/>
          <w:color w:val="222222"/>
          <w:sz w:val="24"/>
          <w:szCs w:val="24"/>
        </w:rPr>
        <w:t>790</w:t>
      </w:r>
      <w:r>
        <w:rPr>
          <w:rFonts w:ascii="宋体" w:hAnsi="宋体" w:hint="eastAsia"/>
          <w:color w:val="222222"/>
          <w:sz w:val="24"/>
          <w:szCs w:val="24"/>
        </w:rPr>
        <w:t>人</w:t>
      </w:r>
      <w:r>
        <w:rPr>
          <w:rFonts w:ascii="宋体" w:hAnsi="宋体" w:hint="eastAsia"/>
          <w:color w:val="222222"/>
          <w:sz w:val="24"/>
          <w:szCs w:val="24"/>
        </w:rPr>
        <w:t>（</w:t>
      </w:r>
      <w:r>
        <w:rPr>
          <w:rFonts w:ascii="宋体" w:hAnsi="宋体" w:hint="eastAsia"/>
          <w:color w:val="222222"/>
          <w:sz w:val="24"/>
          <w:szCs w:val="24"/>
        </w:rPr>
        <w:t>博士学位</w:t>
      </w:r>
      <w:r>
        <w:rPr>
          <w:rFonts w:ascii="宋体" w:hAnsi="宋体" w:hint="eastAsia"/>
          <w:color w:val="222222"/>
          <w:sz w:val="24"/>
          <w:szCs w:val="24"/>
        </w:rPr>
        <w:t>253</w:t>
      </w:r>
      <w:r>
        <w:rPr>
          <w:rFonts w:ascii="宋体" w:hAnsi="宋体" w:hint="eastAsia"/>
          <w:color w:val="222222"/>
          <w:sz w:val="24"/>
          <w:szCs w:val="24"/>
        </w:rPr>
        <w:t>人</w:t>
      </w:r>
      <w:r>
        <w:rPr>
          <w:rFonts w:ascii="宋体" w:hAnsi="宋体" w:hint="eastAsia"/>
          <w:color w:val="222222"/>
          <w:sz w:val="24"/>
          <w:szCs w:val="24"/>
        </w:rPr>
        <w:t>）</w:t>
      </w:r>
      <w:r>
        <w:rPr>
          <w:rFonts w:ascii="宋体" w:hAnsi="宋体" w:hint="eastAsia"/>
          <w:color w:val="222222"/>
          <w:sz w:val="24"/>
          <w:szCs w:val="24"/>
        </w:rPr>
        <w:t>。</w:t>
      </w:r>
    </w:p>
    <w:p w:rsidR="00270970" w:rsidRDefault="006B1A57">
      <w:pPr>
        <w:snapToGrid w:val="0"/>
        <w:spacing w:line="500" w:lineRule="exact"/>
        <w:ind w:firstLineChars="200" w:firstLine="480"/>
        <w:rPr>
          <w:rFonts w:ascii="宋体" w:hAnsi="宋体"/>
          <w:color w:val="222222"/>
          <w:sz w:val="24"/>
          <w:szCs w:val="24"/>
        </w:rPr>
      </w:pPr>
      <w:r>
        <w:rPr>
          <w:rFonts w:ascii="宋体" w:hAnsi="宋体"/>
          <w:color w:val="222222"/>
          <w:sz w:val="24"/>
          <w:szCs w:val="24"/>
        </w:rPr>
        <w:t>学校环境优美、四季如春，</w:t>
      </w:r>
      <w:r>
        <w:rPr>
          <w:rFonts w:ascii="宋体" w:hAnsi="宋体" w:hint="eastAsia"/>
          <w:color w:val="222222"/>
          <w:sz w:val="24"/>
          <w:szCs w:val="24"/>
        </w:rPr>
        <w:t>倾力打造“校园·公园·花园”一体化，构建</w:t>
      </w:r>
      <w:r>
        <w:rPr>
          <w:rFonts w:ascii="宋体" w:hAnsi="宋体" w:hint="eastAsia"/>
          <w:color w:val="222222"/>
          <w:sz w:val="24"/>
          <w:szCs w:val="24"/>
        </w:rPr>
        <w:t>“大</w:t>
      </w:r>
      <w:proofErr w:type="gramStart"/>
      <w:r>
        <w:rPr>
          <w:rFonts w:ascii="宋体" w:hAnsi="宋体" w:hint="eastAsia"/>
          <w:color w:val="222222"/>
          <w:sz w:val="24"/>
          <w:szCs w:val="24"/>
        </w:rPr>
        <w:t>学如公园”</w:t>
      </w:r>
      <w:proofErr w:type="gramEnd"/>
      <w:r>
        <w:rPr>
          <w:rFonts w:ascii="宋体" w:hAnsi="宋体" w:hint="eastAsia"/>
          <w:color w:val="222222"/>
          <w:sz w:val="24"/>
          <w:szCs w:val="24"/>
        </w:rPr>
        <w:t>“公园有大学”绿色生态校园新格局，荣获“全国文明单位”“全国绿化模范先进单位”“四川省优秀文明校园”。图书馆文献</w:t>
      </w:r>
      <w:r>
        <w:rPr>
          <w:rFonts w:ascii="宋体" w:hAnsi="宋体" w:hint="eastAsia"/>
          <w:color w:val="222222"/>
          <w:sz w:val="24"/>
          <w:szCs w:val="24"/>
        </w:rPr>
        <w:t>509</w:t>
      </w:r>
      <w:r>
        <w:rPr>
          <w:rFonts w:ascii="宋体" w:hAnsi="宋体" w:hint="eastAsia"/>
          <w:color w:val="222222"/>
          <w:sz w:val="24"/>
          <w:szCs w:val="24"/>
        </w:rPr>
        <w:t>万册，是四川省全民阅读示范基地。</w:t>
      </w:r>
    </w:p>
    <w:p w:rsidR="00270970" w:rsidRDefault="006B1A57">
      <w:pPr>
        <w:snapToGrid w:val="0"/>
        <w:spacing w:line="500" w:lineRule="exact"/>
        <w:ind w:firstLineChars="200" w:firstLine="480"/>
        <w:rPr>
          <w:rFonts w:ascii="宋体" w:hAnsi="宋体"/>
          <w:color w:val="222222"/>
          <w:sz w:val="24"/>
          <w:szCs w:val="24"/>
        </w:rPr>
      </w:pPr>
      <w:r>
        <w:rPr>
          <w:rFonts w:ascii="宋体" w:hAnsi="宋体" w:hint="eastAsia"/>
          <w:color w:val="222222"/>
          <w:sz w:val="24"/>
          <w:szCs w:val="24"/>
        </w:rPr>
        <w:t>学校成人高等学历教育，以全校优质的教师资源、优良的教学设施、先进的育人理念、规范的教学管理、优美的育人环境为依托，</w:t>
      </w:r>
      <w:r>
        <w:rPr>
          <w:rFonts w:ascii="宋体" w:hAnsi="宋体" w:hint="eastAsia"/>
          <w:color w:val="222222"/>
          <w:sz w:val="24"/>
          <w:szCs w:val="24"/>
        </w:rPr>
        <w:t>秉持“明德、</w:t>
      </w:r>
      <w:proofErr w:type="gramStart"/>
      <w:r>
        <w:rPr>
          <w:rFonts w:ascii="宋体" w:hAnsi="宋体" w:hint="eastAsia"/>
          <w:color w:val="222222"/>
          <w:sz w:val="24"/>
          <w:szCs w:val="24"/>
        </w:rPr>
        <w:t>砺</w:t>
      </w:r>
      <w:proofErr w:type="gramEnd"/>
      <w:r>
        <w:rPr>
          <w:rFonts w:ascii="宋体" w:hAnsi="宋体" w:hint="eastAsia"/>
          <w:color w:val="222222"/>
          <w:sz w:val="24"/>
          <w:szCs w:val="24"/>
        </w:rPr>
        <w:t>志、博学、笃行”的校训，涵育“自律自觉自强、大德大爱大师、阳光健康美丽”的校风教风学风，以学生为本，培养具有“家国情怀、现代文明人格、创新精神和实践能力”的高水平应用型人才</w:t>
      </w:r>
      <w:r>
        <w:rPr>
          <w:rFonts w:ascii="宋体" w:hAnsi="宋体" w:hint="eastAsia"/>
          <w:color w:val="222222"/>
          <w:sz w:val="24"/>
          <w:szCs w:val="24"/>
        </w:rPr>
        <w:t>，为</w:t>
      </w:r>
      <w:r>
        <w:rPr>
          <w:rFonts w:ascii="宋体" w:hAnsi="宋体"/>
          <w:color w:val="222222"/>
          <w:sz w:val="24"/>
          <w:szCs w:val="24"/>
        </w:rPr>
        <w:t>社会</w:t>
      </w:r>
      <w:r>
        <w:rPr>
          <w:rFonts w:ascii="宋体" w:hAnsi="宋体" w:hint="eastAsia"/>
          <w:color w:val="222222"/>
          <w:sz w:val="24"/>
          <w:szCs w:val="24"/>
        </w:rPr>
        <w:t>培养合格</w:t>
      </w:r>
      <w:r>
        <w:rPr>
          <w:rFonts w:ascii="宋体" w:hAnsi="宋体"/>
          <w:color w:val="222222"/>
          <w:sz w:val="24"/>
          <w:szCs w:val="24"/>
        </w:rPr>
        <w:t>的</w:t>
      </w:r>
      <w:r>
        <w:rPr>
          <w:rFonts w:ascii="宋体" w:hAnsi="宋体" w:hint="eastAsia"/>
          <w:color w:val="222222"/>
          <w:sz w:val="24"/>
          <w:szCs w:val="24"/>
        </w:rPr>
        <w:t>成人高等教育本专科毕业生</w:t>
      </w:r>
      <w:r>
        <w:rPr>
          <w:rFonts w:ascii="宋体" w:hAnsi="宋体"/>
          <w:color w:val="222222"/>
          <w:sz w:val="24"/>
          <w:szCs w:val="24"/>
        </w:rPr>
        <w:t>6</w:t>
      </w:r>
      <w:r>
        <w:rPr>
          <w:rFonts w:ascii="宋体" w:hAnsi="宋体" w:hint="eastAsia"/>
          <w:color w:val="222222"/>
          <w:sz w:val="24"/>
          <w:szCs w:val="24"/>
        </w:rPr>
        <w:t>万余人，赢得了社会的高度认可，是攀枝花市重要的人才培养基地。</w:t>
      </w:r>
      <w:r>
        <w:rPr>
          <w:rFonts w:ascii="宋体" w:hAnsi="宋体" w:hint="eastAsia"/>
          <w:color w:val="222222"/>
          <w:sz w:val="24"/>
          <w:szCs w:val="24"/>
        </w:rPr>
        <w:t>报读攀枝花学院的成教、自考考生取得学籍后享受全日制在籍学生考驾照和办理学校图书证等优惠待遇，</w:t>
      </w:r>
      <w:r>
        <w:rPr>
          <w:rFonts w:ascii="宋体" w:hAnsi="宋体" w:hint="eastAsia"/>
          <w:color w:val="222222"/>
          <w:sz w:val="24"/>
          <w:szCs w:val="24"/>
        </w:rPr>
        <w:t>热忱欢迎您报读攀枝花学院成人高等学历教育</w:t>
      </w:r>
      <w:r>
        <w:rPr>
          <w:rFonts w:ascii="宋体" w:hAnsi="宋体" w:hint="eastAsia"/>
          <w:color w:val="222222"/>
          <w:sz w:val="24"/>
          <w:szCs w:val="24"/>
        </w:rPr>
        <w:t>!</w:t>
      </w:r>
    </w:p>
    <w:p w:rsidR="00270970" w:rsidRDefault="006B1A57">
      <w:pPr>
        <w:spacing w:line="500" w:lineRule="exact"/>
        <w:ind w:firstLineChars="200" w:firstLine="482"/>
        <w:jc w:val="left"/>
        <w:rPr>
          <w:rFonts w:ascii="宋体"/>
          <w:b/>
          <w:bCs/>
          <w:color w:val="000000"/>
          <w:kern w:val="0"/>
          <w:sz w:val="24"/>
          <w:szCs w:val="24"/>
        </w:rPr>
      </w:pPr>
      <w:r>
        <w:rPr>
          <w:rFonts w:ascii="宋体" w:hAnsi="宋体" w:hint="eastAsia"/>
          <w:b/>
          <w:bCs/>
          <w:color w:val="000000"/>
          <w:kern w:val="0"/>
          <w:sz w:val="24"/>
          <w:szCs w:val="24"/>
        </w:rPr>
        <w:t>一、报名条件</w:t>
      </w:r>
    </w:p>
    <w:p w:rsidR="00270970" w:rsidRDefault="006B1A57">
      <w:pPr>
        <w:snapToGrid w:val="0"/>
        <w:spacing w:line="500" w:lineRule="exact"/>
        <w:ind w:firstLineChars="200" w:firstLine="480"/>
        <w:rPr>
          <w:rFonts w:ascii="宋体"/>
          <w:color w:val="222222"/>
          <w:sz w:val="24"/>
          <w:szCs w:val="24"/>
        </w:rPr>
      </w:pPr>
      <w:r>
        <w:rPr>
          <w:rFonts w:ascii="宋体" w:hAnsi="宋体"/>
          <w:color w:val="222222"/>
          <w:sz w:val="24"/>
          <w:szCs w:val="24"/>
        </w:rPr>
        <w:t>1</w:t>
      </w:r>
      <w:r>
        <w:rPr>
          <w:rFonts w:ascii="宋体" w:hAnsi="宋体" w:hint="eastAsia"/>
          <w:color w:val="222222"/>
          <w:sz w:val="24"/>
          <w:szCs w:val="24"/>
        </w:rPr>
        <w:t>．报考专科的考生应为高级</w:t>
      </w:r>
      <w:r>
        <w:rPr>
          <w:rFonts w:ascii="宋体" w:hAnsi="宋体"/>
          <w:color w:val="222222"/>
          <w:sz w:val="24"/>
          <w:szCs w:val="24"/>
        </w:rPr>
        <w:t>中等</w:t>
      </w:r>
      <w:r>
        <w:rPr>
          <w:rFonts w:ascii="宋体" w:hAnsi="宋体" w:hint="eastAsia"/>
          <w:color w:val="222222"/>
          <w:sz w:val="24"/>
          <w:szCs w:val="24"/>
        </w:rPr>
        <w:t>教育</w:t>
      </w:r>
      <w:r>
        <w:rPr>
          <w:rFonts w:ascii="宋体" w:hAnsi="宋体"/>
          <w:color w:val="222222"/>
          <w:sz w:val="24"/>
          <w:szCs w:val="24"/>
        </w:rPr>
        <w:t>学校毕业或</w:t>
      </w:r>
      <w:r>
        <w:rPr>
          <w:rFonts w:ascii="宋体" w:hAnsi="宋体" w:hint="eastAsia"/>
          <w:color w:val="222222"/>
          <w:sz w:val="24"/>
          <w:szCs w:val="24"/>
        </w:rPr>
        <w:t>具有同等</w:t>
      </w:r>
      <w:r>
        <w:rPr>
          <w:rFonts w:ascii="宋体" w:hAnsi="宋体"/>
          <w:color w:val="222222"/>
          <w:sz w:val="24"/>
          <w:szCs w:val="24"/>
        </w:rPr>
        <w:t>学力</w:t>
      </w:r>
      <w:r>
        <w:rPr>
          <w:rFonts w:ascii="宋体" w:hAnsi="宋体" w:hint="eastAsia"/>
          <w:color w:val="222222"/>
          <w:sz w:val="24"/>
          <w:szCs w:val="24"/>
        </w:rPr>
        <w:t>；报考专升</w:t>
      </w:r>
      <w:r>
        <w:rPr>
          <w:rFonts w:ascii="宋体" w:hAnsi="宋体" w:hint="eastAsia"/>
          <w:color w:val="222222"/>
          <w:sz w:val="24"/>
          <w:szCs w:val="24"/>
        </w:rPr>
        <w:lastRenderedPageBreak/>
        <w:t>本的考生必须是已取得经教育部审定核准的国民教育系列高等学校、高等教育自学考试机构颁发的专科毕业证书、本科结业证书或以上证书的人员。</w:t>
      </w:r>
    </w:p>
    <w:p w:rsidR="00270970" w:rsidRDefault="006B1A57">
      <w:pPr>
        <w:snapToGrid w:val="0"/>
        <w:spacing w:line="500" w:lineRule="exact"/>
        <w:ind w:firstLineChars="200" w:firstLine="480"/>
        <w:rPr>
          <w:rFonts w:ascii="宋体" w:hAnsi="宋体"/>
          <w:color w:val="222222"/>
          <w:sz w:val="24"/>
          <w:szCs w:val="24"/>
        </w:rPr>
      </w:pPr>
      <w:r>
        <w:rPr>
          <w:rFonts w:ascii="宋体" w:hAnsi="宋体"/>
          <w:color w:val="222222"/>
          <w:sz w:val="24"/>
          <w:szCs w:val="24"/>
        </w:rPr>
        <w:t>2</w:t>
      </w:r>
      <w:r>
        <w:rPr>
          <w:rFonts w:ascii="宋体" w:hAnsi="宋体" w:hint="eastAsia"/>
          <w:color w:val="222222"/>
          <w:sz w:val="24"/>
          <w:szCs w:val="24"/>
        </w:rPr>
        <w:t>．报考医学门类专业的考生原则上应与所从事的专业对口。应具备相应专业学历、资格证书、执业证书或从事相应行</w:t>
      </w:r>
      <w:r>
        <w:rPr>
          <w:rFonts w:ascii="宋体" w:hAnsi="宋体" w:hint="eastAsia"/>
          <w:color w:val="222222"/>
          <w:sz w:val="24"/>
          <w:szCs w:val="24"/>
        </w:rPr>
        <w:t>业工作的在职专业技术人员等。</w:t>
      </w:r>
    </w:p>
    <w:p w:rsidR="00270970" w:rsidRDefault="006B1A57">
      <w:pPr>
        <w:snapToGrid w:val="0"/>
        <w:spacing w:line="500" w:lineRule="exact"/>
        <w:ind w:firstLineChars="171" w:firstLine="412"/>
        <w:rPr>
          <w:rFonts w:ascii="Times New Roman" w:hAnsi="Times New Roman"/>
          <w:b/>
          <w:bCs/>
          <w:sz w:val="24"/>
          <w:szCs w:val="24"/>
        </w:rPr>
      </w:pPr>
      <w:r>
        <w:rPr>
          <w:rFonts w:ascii="宋体" w:hAnsi="宋体" w:hint="eastAsia"/>
          <w:b/>
          <w:bCs/>
          <w:sz w:val="24"/>
          <w:szCs w:val="24"/>
        </w:rPr>
        <w:t>二、网上报名及现场确认</w:t>
      </w:r>
    </w:p>
    <w:p w:rsidR="00270970" w:rsidRDefault="006B1A57">
      <w:pPr>
        <w:snapToGrid w:val="0"/>
        <w:spacing w:line="500" w:lineRule="exact"/>
        <w:ind w:firstLineChars="171" w:firstLine="410"/>
        <w:rPr>
          <w:rFonts w:ascii="Times New Roman" w:hAnsi="Times New Roman"/>
          <w:color w:val="000000"/>
          <w:sz w:val="24"/>
          <w:szCs w:val="24"/>
        </w:rPr>
      </w:pPr>
      <w:r>
        <w:rPr>
          <w:rFonts w:ascii="Times New Roman" w:hAnsi="Times New Roman"/>
          <w:color w:val="000000"/>
          <w:sz w:val="24"/>
          <w:szCs w:val="24"/>
        </w:rPr>
        <w:t>1</w:t>
      </w:r>
      <w:r>
        <w:rPr>
          <w:rFonts w:ascii="宋体" w:hAnsi="宋体" w:hint="eastAsia"/>
          <w:color w:val="222222"/>
          <w:sz w:val="24"/>
          <w:szCs w:val="24"/>
        </w:rPr>
        <w:t>．</w:t>
      </w:r>
      <w:r>
        <w:rPr>
          <w:rFonts w:ascii="宋体" w:hAnsi="宋体" w:hint="eastAsia"/>
          <w:color w:val="000000"/>
          <w:sz w:val="24"/>
          <w:szCs w:val="24"/>
        </w:rPr>
        <w:t>网上报名和网上缴费：考生须在规定时间</w:t>
      </w:r>
      <w:r>
        <w:rPr>
          <w:rFonts w:ascii="宋体" w:hAnsi="宋体"/>
          <w:b/>
          <w:bCs/>
          <w:color w:val="000000"/>
          <w:sz w:val="24"/>
          <w:szCs w:val="24"/>
        </w:rPr>
        <w:t>202</w:t>
      </w:r>
      <w:r>
        <w:rPr>
          <w:rFonts w:ascii="宋体" w:hAnsi="宋体" w:hint="eastAsia"/>
          <w:b/>
          <w:bCs/>
          <w:color w:val="000000"/>
          <w:sz w:val="24"/>
          <w:szCs w:val="24"/>
        </w:rPr>
        <w:t>4</w:t>
      </w:r>
      <w:r>
        <w:rPr>
          <w:rFonts w:ascii="宋体" w:hAnsi="宋体" w:hint="eastAsia"/>
          <w:b/>
          <w:bCs/>
          <w:color w:val="000000"/>
          <w:sz w:val="24"/>
          <w:szCs w:val="24"/>
        </w:rPr>
        <w:t>年</w:t>
      </w:r>
      <w:r>
        <w:rPr>
          <w:rFonts w:ascii="宋体" w:hAnsi="宋体" w:hint="eastAsia"/>
          <w:b/>
          <w:bCs/>
          <w:color w:val="000000"/>
          <w:sz w:val="24"/>
          <w:szCs w:val="24"/>
        </w:rPr>
        <w:t>9</w:t>
      </w:r>
      <w:r>
        <w:rPr>
          <w:rFonts w:ascii="宋体" w:hAnsi="宋体" w:hint="eastAsia"/>
          <w:b/>
          <w:bCs/>
          <w:color w:val="000000"/>
          <w:sz w:val="24"/>
          <w:szCs w:val="24"/>
        </w:rPr>
        <w:t>月</w:t>
      </w:r>
      <w:r>
        <w:rPr>
          <w:rFonts w:ascii="宋体" w:hAnsi="宋体" w:hint="eastAsia"/>
          <w:b/>
          <w:bCs/>
          <w:color w:val="000000"/>
          <w:sz w:val="24"/>
          <w:szCs w:val="24"/>
        </w:rPr>
        <w:t>初（具体时间以省考试</w:t>
      </w:r>
      <w:proofErr w:type="gramStart"/>
      <w:r>
        <w:rPr>
          <w:rFonts w:ascii="宋体" w:hAnsi="宋体" w:hint="eastAsia"/>
          <w:b/>
          <w:bCs/>
          <w:color w:val="000000"/>
          <w:sz w:val="24"/>
          <w:szCs w:val="24"/>
        </w:rPr>
        <w:t>院通知</w:t>
      </w:r>
      <w:proofErr w:type="gramEnd"/>
      <w:r>
        <w:rPr>
          <w:rFonts w:ascii="宋体" w:hAnsi="宋体" w:hint="eastAsia"/>
          <w:b/>
          <w:bCs/>
          <w:color w:val="000000"/>
          <w:sz w:val="24"/>
          <w:szCs w:val="24"/>
        </w:rPr>
        <w:t>为准）</w:t>
      </w:r>
      <w:r>
        <w:rPr>
          <w:rFonts w:ascii="宋体" w:hAnsi="宋体" w:hint="eastAsia"/>
          <w:color w:val="000000"/>
          <w:sz w:val="24"/>
          <w:szCs w:val="24"/>
        </w:rPr>
        <w:t>登录攀枝花招生考试信息网</w:t>
      </w:r>
      <w:r>
        <w:rPr>
          <w:rFonts w:ascii="宋体" w:hAnsi="宋体" w:hint="eastAsia"/>
          <w:color w:val="C0504D" w:themeColor="accent2"/>
          <w:sz w:val="24"/>
          <w:szCs w:val="24"/>
        </w:rPr>
        <w:t>（</w:t>
      </w:r>
      <w:r>
        <w:rPr>
          <w:rFonts w:ascii="Times New Roman" w:hAnsi="Times New Roman" w:hint="eastAsia"/>
          <w:b/>
          <w:bCs/>
          <w:color w:val="C0504D" w:themeColor="accent2"/>
          <w:sz w:val="24"/>
          <w:szCs w:val="24"/>
        </w:rPr>
        <w:t>http://www.pzhzb.cn/</w:t>
      </w:r>
      <w:r>
        <w:rPr>
          <w:rFonts w:ascii="Times New Roman" w:hAnsi="Times New Roman" w:hint="eastAsia"/>
          <w:b/>
          <w:bCs/>
          <w:color w:val="C0504D" w:themeColor="accent2"/>
          <w:sz w:val="24"/>
          <w:szCs w:val="24"/>
        </w:rPr>
        <w:t>）</w:t>
      </w:r>
      <w:r>
        <w:rPr>
          <w:rFonts w:ascii="宋体" w:hAnsi="宋体" w:hint="eastAsia"/>
          <w:color w:val="000000"/>
          <w:sz w:val="24"/>
          <w:szCs w:val="24"/>
        </w:rPr>
        <w:t>或四川省教育考试院</w:t>
      </w:r>
      <w:r>
        <w:rPr>
          <w:rFonts w:ascii="宋体" w:hAnsi="宋体" w:hint="eastAsia"/>
          <w:b/>
          <w:color w:val="000000"/>
          <w:sz w:val="24"/>
          <w:szCs w:val="24"/>
        </w:rPr>
        <w:t>（</w:t>
      </w:r>
      <w:hyperlink r:id="rId6" w:history="1">
        <w:r>
          <w:rPr>
            <w:rStyle w:val="a9"/>
            <w:rFonts w:ascii="Times New Roman" w:hAnsi="Times New Roman" w:hint="eastAsia"/>
            <w:b/>
            <w:bCs/>
            <w:sz w:val="24"/>
            <w:szCs w:val="24"/>
          </w:rPr>
          <w:t>https://www.sceea.cn</w:t>
        </w:r>
        <w:r>
          <w:rPr>
            <w:rStyle w:val="a9"/>
            <w:rFonts w:ascii="宋体" w:hAnsi="宋体" w:hint="eastAsia"/>
            <w:b/>
            <w:sz w:val="24"/>
            <w:szCs w:val="24"/>
          </w:rPr>
          <w:t>）完成网上报名及网上缴纳报名考试费</w:t>
        </w:r>
        <w:r>
          <w:rPr>
            <w:rStyle w:val="a9"/>
            <w:rFonts w:ascii="宋体" w:hAnsi="宋体" w:hint="eastAsia"/>
            <w:b/>
            <w:sz w:val="24"/>
            <w:szCs w:val="24"/>
          </w:rPr>
          <w:t>130</w:t>
        </w:r>
        <w:r>
          <w:rPr>
            <w:rStyle w:val="a9"/>
            <w:rFonts w:ascii="宋体" w:hAnsi="宋体" w:hint="eastAsia"/>
            <w:b/>
            <w:sz w:val="24"/>
            <w:szCs w:val="24"/>
          </w:rPr>
          <w:t>元，</w:t>
        </w:r>
      </w:hyperlink>
      <w:r>
        <w:rPr>
          <w:rFonts w:ascii="宋体" w:hAnsi="宋体" w:hint="eastAsia"/>
          <w:sz w:val="24"/>
          <w:szCs w:val="24"/>
        </w:rPr>
        <w:t>攀枝花学院招生代码</w:t>
      </w:r>
      <w:r>
        <w:rPr>
          <w:rFonts w:ascii="Times New Roman" w:hAnsi="Times New Roman"/>
          <w:sz w:val="24"/>
          <w:szCs w:val="24"/>
        </w:rPr>
        <w:t>310</w:t>
      </w:r>
      <w:r>
        <w:rPr>
          <w:rFonts w:ascii="宋体" w:hAnsi="宋体" w:hint="eastAsia"/>
          <w:sz w:val="24"/>
          <w:szCs w:val="24"/>
        </w:rPr>
        <w:t>开头</w:t>
      </w:r>
      <w:r>
        <w:rPr>
          <w:rFonts w:ascii="宋体" w:hAnsi="宋体" w:hint="eastAsia"/>
          <w:color w:val="000000"/>
          <w:sz w:val="24"/>
          <w:szCs w:val="24"/>
        </w:rPr>
        <w:t>。缴费未成功视作报名无效。</w:t>
      </w:r>
    </w:p>
    <w:p w:rsidR="00270970" w:rsidRDefault="006B1A57">
      <w:pPr>
        <w:snapToGrid w:val="0"/>
        <w:spacing w:line="500" w:lineRule="exact"/>
        <w:ind w:firstLineChars="171" w:firstLine="410"/>
        <w:rPr>
          <w:rFonts w:ascii="宋体" w:hAnsi="宋体"/>
          <w:sz w:val="24"/>
          <w:szCs w:val="24"/>
        </w:rPr>
      </w:pPr>
      <w:r>
        <w:rPr>
          <w:rFonts w:ascii="Times New Roman" w:hAnsi="Times New Roman"/>
          <w:color w:val="000000"/>
          <w:sz w:val="24"/>
          <w:szCs w:val="24"/>
        </w:rPr>
        <w:t>2</w:t>
      </w:r>
      <w:r>
        <w:rPr>
          <w:rFonts w:ascii="宋体" w:hAnsi="宋体" w:hint="eastAsia"/>
          <w:color w:val="222222"/>
          <w:sz w:val="24"/>
          <w:szCs w:val="24"/>
        </w:rPr>
        <w:t>．</w:t>
      </w:r>
      <w:r>
        <w:rPr>
          <w:rFonts w:ascii="宋体" w:hAnsi="宋体" w:hint="eastAsia"/>
          <w:color w:val="000000"/>
          <w:sz w:val="24"/>
          <w:szCs w:val="24"/>
        </w:rPr>
        <w:t>现场确认时间：</w:t>
      </w:r>
      <w:r>
        <w:rPr>
          <w:rFonts w:ascii="宋体" w:hAnsi="宋体"/>
          <w:b/>
          <w:bCs/>
          <w:color w:val="000000"/>
          <w:sz w:val="24"/>
          <w:szCs w:val="24"/>
        </w:rPr>
        <w:t>202</w:t>
      </w:r>
      <w:r>
        <w:rPr>
          <w:rFonts w:ascii="宋体" w:hAnsi="宋体" w:hint="eastAsia"/>
          <w:b/>
          <w:bCs/>
          <w:color w:val="000000"/>
          <w:sz w:val="24"/>
          <w:szCs w:val="24"/>
        </w:rPr>
        <w:t>4</w:t>
      </w:r>
      <w:r>
        <w:rPr>
          <w:rFonts w:ascii="宋体" w:hAnsi="宋体" w:hint="eastAsia"/>
          <w:b/>
          <w:bCs/>
          <w:color w:val="000000"/>
          <w:sz w:val="24"/>
          <w:szCs w:val="24"/>
        </w:rPr>
        <w:t>年</w:t>
      </w:r>
      <w:r>
        <w:rPr>
          <w:rFonts w:ascii="宋体" w:hAnsi="宋体" w:hint="eastAsia"/>
          <w:b/>
          <w:bCs/>
          <w:color w:val="000000"/>
          <w:sz w:val="24"/>
          <w:szCs w:val="24"/>
        </w:rPr>
        <w:t>9</w:t>
      </w:r>
      <w:r>
        <w:rPr>
          <w:rFonts w:ascii="宋体" w:hAnsi="宋体" w:hint="eastAsia"/>
          <w:b/>
          <w:bCs/>
          <w:color w:val="000000"/>
          <w:sz w:val="24"/>
          <w:szCs w:val="24"/>
        </w:rPr>
        <w:t>月</w:t>
      </w:r>
      <w:r>
        <w:rPr>
          <w:rFonts w:ascii="宋体" w:hAnsi="宋体" w:hint="eastAsia"/>
          <w:b/>
          <w:bCs/>
          <w:color w:val="000000"/>
          <w:sz w:val="24"/>
          <w:szCs w:val="24"/>
        </w:rPr>
        <w:t>中旬（具体时间以省考试</w:t>
      </w:r>
      <w:proofErr w:type="gramStart"/>
      <w:r>
        <w:rPr>
          <w:rFonts w:ascii="宋体" w:hAnsi="宋体" w:hint="eastAsia"/>
          <w:b/>
          <w:bCs/>
          <w:color w:val="000000"/>
          <w:sz w:val="24"/>
          <w:szCs w:val="24"/>
        </w:rPr>
        <w:t>院通知</w:t>
      </w:r>
      <w:proofErr w:type="gramEnd"/>
      <w:r>
        <w:rPr>
          <w:rFonts w:ascii="宋体" w:hAnsi="宋体" w:hint="eastAsia"/>
          <w:b/>
          <w:bCs/>
          <w:color w:val="000000"/>
          <w:sz w:val="24"/>
          <w:szCs w:val="24"/>
        </w:rPr>
        <w:t>为准）</w:t>
      </w:r>
      <w:r>
        <w:rPr>
          <w:rFonts w:ascii="宋体" w:hAnsi="宋体" w:hint="eastAsia"/>
          <w:color w:val="000000"/>
          <w:sz w:val="24"/>
          <w:szCs w:val="24"/>
        </w:rPr>
        <w:t>。完成网上填报和网上缴费后，考生须</w:t>
      </w:r>
      <w:r>
        <w:rPr>
          <w:rFonts w:ascii="宋体" w:hAnsi="宋体" w:hint="eastAsia"/>
          <w:b/>
          <w:color w:val="000000"/>
          <w:sz w:val="24"/>
          <w:szCs w:val="24"/>
        </w:rPr>
        <w:t>在规定</w:t>
      </w:r>
      <w:r>
        <w:rPr>
          <w:rFonts w:ascii="宋体" w:hAnsi="宋体"/>
          <w:b/>
          <w:color w:val="000000"/>
          <w:sz w:val="24"/>
          <w:szCs w:val="24"/>
        </w:rPr>
        <w:t>时间内</w:t>
      </w:r>
      <w:r>
        <w:rPr>
          <w:rFonts w:ascii="宋体" w:hAnsi="宋体" w:hint="eastAsia"/>
          <w:sz w:val="24"/>
          <w:szCs w:val="24"/>
        </w:rPr>
        <w:t>持本人有效身份证（含有效期内的临时身份证，军官证、士兵证）原件及复印件到本人</w:t>
      </w:r>
      <w:r>
        <w:rPr>
          <w:rFonts w:ascii="宋体" w:hAnsi="宋体" w:hint="eastAsia"/>
          <w:b/>
          <w:bCs/>
          <w:sz w:val="24"/>
          <w:szCs w:val="24"/>
        </w:rPr>
        <w:t>网上报名时选择的现场确认点</w:t>
      </w:r>
      <w:r>
        <w:rPr>
          <w:rFonts w:ascii="宋体" w:hAnsi="宋体" w:hint="eastAsia"/>
          <w:sz w:val="24"/>
          <w:szCs w:val="24"/>
        </w:rPr>
        <w:t>进行信息确认（志愿信息确认、照相和指纹采集）。专升本考生还须提交国民教育系列颁发的专科毕业证书、本科结业证或以上证书原件及复印件</w:t>
      </w:r>
      <w:r>
        <w:rPr>
          <w:rFonts w:ascii="宋体" w:hAnsi="宋体" w:hint="eastAsia"/>
          <w:b/>
          <w:color w:val="222222"/>
          <w:sz w:val="24"/>
          <w:szCs w:val="24"/>
        </w:rPr>
        <w:t>(</w:t>
      </w:r>
      <w:r>
        <w:rPr>
          <w:rFonts w:ascii="宋体" w:hAnsi="宋体" w:hint="eastAsia"/>
          <w:b/>
          <w:color w:val="222222"/>
          <w:sz w:val="24"/>
          <w:szCs w:val="24"/>
        </w:rPr>
        <w:t>须</w:t>
      </w:r>
      <w:proofErr w:type="gramStart"/>
      <w:r>
        <w:rPr>
          <w:rFonts w:ascii="宋体" w:hAnsi="宋体" w:hint="eastAsia"/>
          <w:b/>
          <w:color w:val="222222"/>
          <w:sz w:val="24"/>
          <w:szCs w:val="24"/>
        </w:rPr>
        <w:t>提供学信网</w:t>
      </w:r>
      <w:proofErr w:type="gramEnd"/>
      <w:r>
        <w:rPr>
          <w:rFonts w:ascii="宋体" w:hAnsi="宋体" w:hint="eastAsia"/>
          <w:b/>
          <w:color w:val="222222"/>
          <w:sz w:val="24"/>
          <w:szCs w:val="24"/>
        </w:rPr>
        <w:t>学历认证报告</w:t>
      </w:r>
      <w:r>
        <w:rPr>
          <w:rFonts w:ascii="宋体" w:hAnsi="宋体" w:hint="eastAsia"/>
          <w:b/>
          <w:color w:val="222222"/>
          <w:sz w:val="24"/>
          <w:szCs w:val="24"/>
        </w:rPr>
        <w:t>)</w:t>
      </w:r>
      <w:r>
        <w:rPr>
          <w:rFonts w:ascii="宋体" w:hAnsi="宋体" w:hint="eastAsia"/>
          <w:sz w:val="24"/>
          <w:szCs w:val="24"/>
        </w:rPr>
        <w:t>。符合照顾条件</w:t>
      </w:r>
      <w:r>
        <w:rPr>
          <w:rFonts w:ascii="宋体" w:hAnsi="宋体" w:hint="eastAsia"/>
          <w:sz w:val="24"/>
          <w:szCs w:val="24"/>
        </w:rPr>
        <w:t>(</w:t>
      </w:r>
      <w:r>
        <w:rPr>
          <w:rFonts w:ascii="宋体" w:hAnsi="宋体" w:hint="eastAsia"/>
          <w:sz w:val="24"/>
          <w:szCs w:val="24"/>
        </w:rPr>
        <w:t>其中符合降分照顾</w:t>
      </w:r>
      <w:r>
        <w:rPr>
          <w:rFonts w:ascii="宋体" w:hAnsi="宋体"/>
          <w:sz w:val="24"/>
          <w:szCs w:val="24"/>
        </w:rPr>
        <w:t>地区</w:t>
      </w:r>
      <w:r>
        <w:rPr>
          <w:rFonts w:ascii="宋体" w:hAnsi="宋体" w:hint="eastAsia"/>
          <w:sz w:val="24"/>
          <w:szCs w:val="24"/>
        </w:rPr>
        <w:t>的考生须提供户口簿复印件）的考生均须交验相应的原始证件及复印件和有关的原始证明材料</w:t>
      </w:r>
      <w:r>
        <w:rPr>
          <w:rFonts w:ascii="宋体" w:hAnsi="宋体" w:hint="eastAsia"/>
          <w:b/>
          <w:sz w:val="24"/>
          <w:szCs w:val="24"/>
        </w:rPr>
        <w:t>（注</w:t>
      </w:r>
      <w:r>
        <w:rPr>
          <w:rFonts w:ascii="宋体" w:hAnsi="宋体"/>
          <w:b/>
          <w:sz w:val="24"/>
          <w:szCs w:val="24"/>
        </w:rPr>
        <w:t>：其余的证明材料以</w:t>
      </w:r>
      <w:r>
        <w:rPr>
          <w:rFonts w:ascii="宋体" w:hAnsi="宋体" w:hint="eastAsia"/>
          <w:b/>
          <w:sz w:val="24"/>
          <w:szCs w:val="24"/>
        </w:rPr>
        <w:t>四川省教育考试院</w:t>
      </w:r>
      <w:r>
        <w:rPr>
          <w:rFonts w:ascii="宋体" w:hAnsi="宋体" w:hint="eastAsia"/>
          <w:b/>
          <w:color w:val="C0504D" w:themeColor="accent2"/>
          <w:sz w:val="24"/>
          <w:szCs w:val="24"/>
        </w:rPr>
        <w:t>的</w:t>
      </w:r>
      <w:r>
        <w:rPr>
          <w:rFonts w:ascii="宋体" w:hAnsi="宋体"/>
          <w:b/>
          <w:color w:val="C0504D" w:themeColor="accent2"/>
          <w:sz w:val="24"/>
          <w:szCs w:val="24"/>
        </w:rPr>
        <w:t>通知</w:t>
      </w:r>
      <w:r>
        <w:rPr>
          <w:rFonts w:ascii="宋体" w:hAnsi="宋体"/>
          <w:b/>
          <w:sz w:val="24"/>
          <w:szCs w:val="24"/>
        </w:rPr>
        <w:t>为准</w:t>
      </w:r>
      <w:r>
        <w:rPr>
          <w:rFonts w:ascii="宋体" w:hAnsi="宋体" w:hint="eastAsia"/>
          <w:b/>
          <w:sz w:val="24"/>
          <w:szCs w:val="24"/>
        </w:rPr>
        <w:t>）。</w:t>
      </w:r>
    </w:p>
    <w:p w:rsidR="00270970" w:rsidRDefault="006B1A57">
      <w:pPr>
        <w:snapToGrid w:val="0"/>
        <w:spacing w:line="500" w:lineRule="exact"/>
        <w:ind w:firstLineChars="171" w:firstLine="410"/>
        <w:rPr>
          <w:rFonts w:ascii="宋体" w:hAnsi="宋体"/>
          <w:sz w:val="24"/>
          <w:szCs w:val="24"/>
        </w:rPr>
      </w:pPr>
      <w:r>
        <w:rPr>
          <w:rFonts w:ascii="宋体" w:hAnsi="宋体" w:hint="eastAsia"/>
          <w:sz w:val="24"/>
          <w:szCs w:val="24"/>
        </w:rPr>
        <w:t>3.</w:t>
      </w:r>
      <w:r>
        <w:rPr>
          <w:rFonts w:ascii="宋体" w:hAnsi="宋体" w:hint="eastAsia"/>
          <w:sz w:val="24"/>
          <w:szCs w:val="24"/>
        </w:rPr>
        <w:t>所有免试生</w:t>
      </w:r>
      <w:r>
        <w:rPr>
          <w:rFonts w:ascii="宋体" w:hAnsi="宋体" w:hint="eastAsia"/>
          <w:sz w:val="24"/>
          <w:szCs w:val="24"/>
        </w:rPr>
        <w:t>[</w:t>
      </w:r>
      <w:r>
        <w:rPr>
          <w:rFonts w:ascii="宋体" w:hAnsi="宋体" w:hint="eastAsia"/>
          <w:sz w:val="24"/>
          <w:szCs w:val="24"/>
        </w:rPr>
        <w:t>包括先进、优教、体尖，专科毕业退役军人和普通高职</w:t>
      </w:r>
      <w:r>
        <w:rPr>
          <w:rFonts w:ascii="宋体" w:hAnsi="宋体" w:hint="eastAsia"/>
          <w:sz w:val="24"/>
          <w:szCs w:val="24"/>
        </w:rPr>
        <w:t>(</w:t>
      </w:r>
      <w:r>
        <w:rPr>
          <w:rFonts w:ascii="宋体" w:hAnsi="宋体" w:hint="eastAsia"/>
          <w:sz w:val="24"/>
          <w:szCs w:val="24"/>
        </w:rPr>
        <w:t>专科</w:t>
      </w:r>
      <w:r>
        <w:rPr>
          <w:rFonts w:ascii="宋体" w:hAnsi="宋体" w:hint="eastAsia"/>
          <w:sz w:val="24"/>
          <w:szCs w:val="24"/>
        </w:rPr>
        <w:t>)</w:t>
      </w:r>
      <w:r>
        <w:rPr>
          <w:rFonts w:ascii="宋体" w:hAnsi="宋体" w:hint="eastAsia"/>
          <w:sz w:val="24"/>
          <w:szCs w:val="24"/>
        </w:rPr>
        <w:t>毕业生</w:t>
      </w:r>
      <w:r>
        <w:rPr>
          <w:rFonts w:ascii="宋体" w:hAnsi="宋体" w:hint="eastAsia"/>
          <w:b/>
          <w:bCs/>
          <w:sz w:val="24"/>
          <w:szCs w:val="24"/>
        </w:rPr>
        <w:t>“下基层”服务期满</w:t>
      </w:r>
      <w:r>
        <w:rPr>
          <w:rFonts w:ascii="宋体" w:hAnsi="宋体" w:hint="eastAsia"/>
          <w:sz w:val="24"/>
          <w:szCs w:val="24"/>
        </w:rPr>
        <w:t>后免试接受成人本科教育考生和不参加统考的体育单招生</w:t>
      </w:r>
      <w:r>
        <w:rPr>
          <w:rFonts w:ascii="宋体" w:hAnsi="宋体" w:hint="eastAsia"/>
          <w:sz w:val="24"/>
          <w:szCs w:val="24"/>
        </w:rPr>
        <w:t>]</w:t>
      </w:r>
      <w:r>
        <w:rPr>
          <w:rFonts w:ascii="宋体" w:hAnsi="宋体" w:hint="eastAsia"/>
          <w:sz w:val="24"/>
          <w:szCs w:val="24"/>
        </w:rPr>
        <w:t>均须参加本次报名，</w:t>
      </w:r>
      <w:r>
        <w:rPr>
          <w:rFonts w:ascii="宋体" w:hAnsi="宋体" w:hint="eastAsia"/>
          <w:b/>
          <w:bCs/>
          <w:sz w:val="24"/>
          <w:szCs w:val="24"/>
        </w:rPr>
        <w:t>免试生须在网上缴纳报名费</w:t>
      </w:r>
      <w:r>
        <w:rPr>
          <w:rFonts w:ascii="宋体" w:hAnsi="宋体" w:hint="eastAsia"/>
          <w:b/>
          <w:bCs/>
          <w:sz w:val="24"/>
          <w:szCs w:val="24"/>
        </w:rPr>
        <w:t>25</w:t>
      </w:r>
      <w:r>
        <w:rPr>
          <w:rFonts w:ascii="宋体" w:hAnsi="宋体" w:hint="eastAsia"/>
          <w:b/>
          <w:bCs/>
          <w:sz w:val="24"/>
          <w:szCs w:val="24"/>
        </w:rPr>
        <w:t>元</w:t>
      </w:r>
      <w:r>
        <w:rPr>
          <w:rFonts w:ascii="宋体" w:hAnsi="宋体" w:hint="eastAsia"/>
          <w:sz w:val="24"/>
          <w:szCs w:val="24"/>
        </w:rPr>
        <w:t>。</w:t>
      </w:r>
    </w:p>
    <w:p w:rsidR="00270970" w:rsidRDefault="006B1A57">
      <w:pPr>
        <w:snapToGrid w:val="0"/>
        <w:spacing w:line="500" w:lineRule="exact"/>
        <w:ind w:firstLineChars="171" w:firstLine="410"/>
        <w:rPr>
          <w:rFonts w:ascii="宋体" w:hAnsi="宋体"/>
          <w:b/>
          <w:bCs/>
          <w:color w:val="000000"/>
          <w:sz w:val="24"/>
          <w:szCs w:val="24"/>
        </w:rPr>
      </w:pPr>
      <w:r>
        <w:rPr>
          <w:rFonts w:ascii="宋体" w:hAnsi="宋体" w:hint="eastAsia"/>
          <w:color w:val="000000"/>
          <w:sz w:val="24"/>
          <w:szCs w:val="24"/>
        </w:rPr>
        <w:t>4</w:t>
      </w:r>
      <w:r>
        <w:rPr>
          <w:rFonts w:ascii="宋体" w:hAnsi="宋体" w:hint="eastAsia"/>
          <w:color w:val="222222"/>
          <w:sz w:val="24"/>
          <w:szCs w:val="24"/>
        </w:rPr>
        <w:t>．</w:t>
      </w:r>
      <w:r>
        <w:rPr>
          <w:rFonts w:ascii="宋体" w:hAnsi="宋体" w:hint="eastAsia"/>
          <w:color w:val="000000"/>
          <w:sz w:val="24"/>
          <w:szCs w:val="24"/>
        </w:rPr>
        <w:t>考生在完成网上报名缴费和现场确认后，在规定</w:t>
      </w:r>
      <w:r>
        <w:rPr>
          <w:rFonts w:ascii="宋体" w:hAnsi="宋体"/>
          <w:color w:val="000000"/>
          <w:sz w:val="24"/>
          <w:szCs w:val="24"/>
        </w:rPr>
        <w:t>的时</w:t>
      </w:r>
      <w:r>
        <w:rPr>
          <w:rFonts w:ascii="宋体" w:hAnsi="宋体" w:hint="eastAsia"/>
          <w:color w:val="000000"/>
          <w:sz w:val="24"/>
          <w:szCs w:val="24"/>
        </w:rPr>
        <w:t>间</w:t>
      </w:r>
      <w:r>
        <w:rPr>
          <w:rFonts w:ascii="宋体" w:hAnsi="宋体" w:hint="eastAsia"/>
          <w:color w:val="000000"/>
          <w:sz w:val="24"/>
          <w:szCs w:val="24"/>
        </w:rPr>
        <w:t>10</w:t>
      </w:r>
      <w:r>
        <w:rPr>
          <w:rFonts w:ascii="宋体" w:hAnsi="宋体" w:hint="eastAsia"/>
          <w:color w:val="000000"/>
          <w:sz w:val="24"/>
          <w:szCs w:val="24"/>
        </w:rPr>
        <w:t>月</w:t>
      </w:r>
      <w:r>
        <w:rPr>
          <w:rFonts w:ascii="宋体" w:hAnsi="宋体" w:hint="eastAsia"/>
          <w:color w:val="000000"/>
          <w:sz w:val="24"/>
          <w:szCs w:val="24"/>
        </w:rPr>
        <w:t>中旬</w:t>
      </w:r>
      <w:r>
        <w:rPr>
          <w:rFonts w:ascii="宋体" w:hAnsi="宋体" w:hint="eastAsia"/>
          <w:b/>
          <w:bCs/>
          <w:color w:val="000000"/>
          <w:sz w:val="24"/>
          <w:szCs w:val="24"/>
        </w:rPr>
        <w:t>（具体时间以省考试</w:t>
      </w:r>
      <w:proofErr w:type="gramStart"/>
      <w:r>
        <w:rPr>
          <w:rFonts w:ascii="宋体" w:hAnsi="宋体" w:hint="eastAsia"/>
          <w:b/>
          <w:bCs/>
          <w:color w:val="000000"/>
          <w:sz w:val="24"/>
          <w:szCs w:val="24"/>
        </w:rPr>
        <w:t>院通知</w:t>
      </w:r>
      <w:proofErr w:type="gramEnd"/>
      <w:r>
        <w:rPr>
          <w:rFonts w:ascii="宋体" w:hAnsi="宋体" w:hint="eastAsia"/>
          <w:b/>
          <w:bCs/>
          <w:color w:val="000000"/>
          <w:sz w:val="24"/>
          <w:szCs w:val="24"/>
        </w:rPr>
        <w:t>为准）</w:t>
      </w:r>
      <w:r>
        <w:rPr>
          <w:rFonts w:ascii="宋体" w:hAnsi="宋体" w:hint="eastAsia"/>
          <w:color w:val="000000"/>
          <w:sz w:val="24"/>
          <w:szCs w:val="24"/>
        </w:rPr>
        <w:t>登录四川省教育考试院网站（</w:t>
      </w:r>
      <w:r>
        <w:rPr>
          <w:rFonts w:ascii="Times New Roman" w:hAnsi="Times New Roman" w:hint="eastAsia"/>
          <w:b/>
          <w:bCs/>
          <w:color w:val="000000"/>
          <w:sz w:val="24"/>
          <w:szCs w:val="24"/>
        </w:rPr>
        <w:t>http://www.pzhzb.cn</w:t>
      </w:r>
      <w:r>
        <w:rPr>
          <w:rFonts w:ascii="宋体" w:hAnsi="宋体" w:hint="eastAsia"/>
          <w:color w:val="000000"/>
          <w:sz w:val="24"/>
          <w:szCs w:val="24"/>
        </w:rPr>
        <w:t>），根据提示打印本人准考证。</w:t>
      </w:r>
      <w:r>
        <w:rPr>
          <w:rFonts w:ascii="宋体" w:hAnsi="宋体" w:hint="eastAsia"/>
          <w:b/>
          <w:bCs/>
          <w:color w:val="000000"/>
          <w:sz w:val="24"/>
          <w:szCs w:val="24"/>
        </w:rPr>
        <w:t>参加成人高考时间：</w:t>
      </w:r>
      <w:r>
        <w:rPr>
          <w:rFonts w:ascii="Times New Roman" w:hAnsi="Times New Roman"/>
          <w:b/>
          <w:bCs/>
          <w:color w:val="000000"/>
          <w:sz w:val="24"/>
          <w:szCs w:val="24"/>
        </w:rPr>
        <w:t>202</w:t>
      </w:r>
      <w:r>
        <w:rPr>
          <w:rFonts w:ascii="Times New Roman" w:hAnsi="Times New Roman" w:hint="eastAsia"/>
          <w:b/>
          <w:bCs/>
          <w:color w:val="000000"/>
          <w:sz w:val="24"/>
          <w:szCs w:val="24"/>
        </w:rPr>
        <w:t>4</w:t>
      </w:r>
      <w:r>
        <w:rPr>
          <w:rFonts w:ascii="宋体" w:hAnsi="宋体" w:hint="eastAsia"/>
          <w:b/>
          <w:bCs/>
          <w:color w:val="000000"/>
          <w:sz w:val="24"/>
          <w:szCs w:val="24"/>
        </w:rPr>
        <w:t>年</w:t>
      </w:r>
      <w:r>
        <w:rPr>
          <w:rFonts w:ascii="宋体" w:hAnsi="宋体" w:hint="eastAsia"/>
          <w:b/>
          <w:bCs/>
          <w:color w:val="000000"/>
          <w:sz w:val="24"/>
          <w:szCs w:val="24"/>
        </w:rPr>
        <w:t>10</w:t>
      </w:r>
      <w:r>
        <w:rPr>
          <w:rFonts w:ascii="宋体" w:hAnsi="宋体" w:hint="eastAsia"/>
          <w:b/>
          <w:bCs/>
          <w:color w:val="000000"/>
          <w:sz w:val="24"/>
          <w:szCs w:val="24"/>
        </w:rPr>
        <w:t>月</w:t>
      </w:r>
      <w:r>
        <w:rPr>
          <w:rFonts w:ascii="宋体" w:hAnsi="宋体" w:hint="eastAsia"/>
          <w:b/>
          <w:bCs/>
          <w:color w:val="000000"/>
          <w:sz w:val="24"/>
          <w:szCs w:val="24"/>
        </w:rPr>
        <w:t>下旬周末（具体时间以省考试</w:t>
      </w:r>
      <w:proofErr w:type="gramStart"/>
      <w:r>
        <w:rPr>
          <w:rFonts w:ascii="宋体" w:hAnsi="宋体" w:hint="eastAsia"/>
          <w:b/>
          <w:bCs/>
          <w:color w:val="000000"/>
          <w:sz w:val="24"/>
          <w:szCs w:val="24"/>
        </w:rPr>
        <w:t>院通知</w:t>
      </w:r>
      <w:proofErr w:type="gramEnd"/>
      <w:r>
        <w:rPr>
          <w:rFonts w:ascii="宋体" w:hAnsi="宋体" w:hint="eastAsia"/>
          <w:b/>
          <w:bCs/>
          <w:color w:val="000000"/>
          <w:sz w:val="24"/>
          <w:szCs w:val="24"/>
        </w:rPr>
        <w:t>为准）</w:t>
      </w:r>
      <w:r>
        <w:rPr>
          <w:rFonts w:ascii="宋体" w:hAnsi="宋体" w:hint="eastAsia"/>
          <w:b/>
          <w:bCs/>
          <w:color w:val="000000"/>
          <w:sz w:val="24"/>
          <w:szCs w:val="24"/>
        </w:rPr>
        <w:t>。</w:t>
      </w:r>
    </w:p>
    <w:p w:rsidR="00270970" w:rsidRDefault="006B1A57">
      <w:pPr>
        <w:snapToGrid w:val="0"/>
        <w:spacing w:line="500" w:lineRule="exact"/>
        <w:ind w:firstLineChars="171" w:firstLine="412"/>
        <w:rPr>
          <w:rFonts w:ascii="宋体" w:hAnsi="宋体"/>
          <w:bCs/>
          <w:sz w:val="24"/>
          <w:szCs w:val="24"/>
        </w:rPr>
      </w:pPr>
      <w:r>
        <w:rPr>
          <w:rFonts w:ascii="宋体" w:hAnsi="宋体" w:hint="eastAsia"/>
          <w:b/>
          <w:bCs/>
          <w:color w:val="000000"/>
          <w:sz w:val="24"/>
          <w:szCs w:val="24"/>
        </w:rPr>
        <w:t>重要提示</w:t>
      </w:r>
      <w:r>
        <w:rPr>
          <w:rFonts w:ascii="宋体" w:hAnsi="宋体"/>
          <w:b/>
          <w:bCs/>
          <w:color w:val="000000"/>
          <w:sz w:val="24"/>
          <w:szCs w:val="24"/>
        </w:rPr>
        <w:t>：</w:t>
      </w:r>
      <w:r>
        <w:rPr>
          <w:rFonts w:ascii="宋体" w:hAnsi="宋体" w:hint="eastAsia"/>
          <w:b/>
          <w:sz w:val="24"/>
          <w:szCs w:val="24"/>
        </w:rPr>
        <w:t>攀枝花地区唯一合法报名网址</w:t>
      </w:r>
      <w:r>
        <w:rPr>
          <w:rFonts w:ascii="宋体" w:hAnsi="宋体" w:hint="eastAsia"/>
          <w:sz w:val="24"/>
          <w:szCs w:val="24"/>
        </w:rPr>
        <w:t>：</w:t>
      </w:r>
      <w:hyperlink r:id="rId7" w:history="1">
        <w:r>
          <w:rPr>
            <w:rStyle w:val="a9"/>
            <w:rFonts w:ascii="宋体" w:hAnsi="宋体"/>
            <w:sz w:val="24"/>
            <w:szCs w:val="24"/>
          </w:rPr>
          <w:t>http://www.pzhzb.cn/</w:t>
        </w:r>
        <w:r>
          <w:rPr>
            <w:rStyle w:val="a9"/>
            <w:rFonts w:ascii="宋体" w:hAnsi="宋体" w:hint="eastAsia"/>
            <w:sz w:val="24"/>
            <w:szCs w:val="24"/>
          </w:rPr>
          <w:t>（攀枝花招生考试信息网）；所有报名、</w:t>
        </w:r>
        <w:r>
          <w:rPr>
            <w:rStyle w:val="a9"/>
            <w:rFonts w:ascii="宋体" w:hAnsi="宋体" w:hint="eastAsia"/>
            <w:color w:val="C0504D" w:themeColor="accent2"/>
            <w:sz w:val="24"/>
            <w:szCs w:val="24"/>
          </w:rPr>
          <w:t>考试流程、具体时间</w:t>
        </w:r>
        <w:r>
          <w:rPr>
            <w:rStyle w:val="a9"/>
            <w:rFonts w:ascii="宋体" w:hAnsi="宋体" w:hint="eastAsia"/>
            <w:sz w:val="24"/>
            <w:szCs w:val="24"/>
          </w:rPr>
          <w:t>、</w:t>
        </w:r>
        <w:r>
          <w:rPr>
            <w:rStyle w:val="a9"/>
            <w:rFonts w:ascii="宋体" w:hAnsi="宋体"/>
            <w:sz w:val="24"/>
            <w:szCs w:val="24"/>
          </w:rPr>
          <w:t>所带证明材料</w:t>
        </w:r>
        <w:r>
          <w:rPr>
            <w:rStyle w:val="a9"/>
            <w:rFonts w:ascii="宋体" w:hAnsi="宋体" w:hint="eastAsia"/>
            <w:sz w:val="24"/>
            <w:szCs w:val="24"/>
          </w:rPr>
          <w:t>均以四川省教育考试院官网通知为准</w:t>
        </w:r>
        <w:r>
          <w:rPr>
            <w:rStyle w:val="a9"/>
            <w:rFonts w:ascii="宋体" w:hAnsi="宋体" w:hint="eastAsia"/>
            <w:bCs/>
            <w:sz w:val="24"/>
            <w:szCs w:val="24"/>
          </w:rPr>
          <w:t>。</w:t>
        </w:r>
      </w:hyperlink>
    </w:p>
    <w:p w:rsidR="00270970" w:rsidRDefault="006B1A57">
      <w:pPr>
        <w:snapToGrid w:val="0"/>
        <w:spacing w:line="500" w:lineRule="exact"/>
        <w:ind w:firstLineChars="171" w:firstLine="412"/>
        <w:rPr>
          <w:rFonts w:ascii="Times New Roman" w:hAnsi="Times New Roman"/>
          <w:b/>
          <w:bCs/>
          <w:sz w:val="24"/>
          <w:szCs w:val="24"/>
        </w:rPr>
      </w:pPr>
      <w:r>
        <w:rPr>
          <w:rFonts w:ascii="宋体" w:hAnsi="宋体" w:hint="eastAsia"/>
          <w:b/>
          <w:bCs/>
          <w:sz w:val="24"/>
          <w:szCs w:val="24"/>
        </w:rPr>
        <w:lastRenderedPageBreak/>
        <w:t>三、学习形式、方式和毕业待遇</w:t>
      </w:r>
    </w:p>
    <w:p w:rsidR="00270970" w:rsidRDefault="006B1A57">
      <w:pPr>
        <w:snapToGrid w:val="0"/>
        <w:spacing w:line="500" w:lineRule="exact"/>
        <w:ind w:firstLineChars="171" w:firstLine="410"/>
        <w:rPr>
          <w:rFonts w:ascii="宋体" w:hAnsi="宋体" w:cs="宋体"/>
          <w:sz w:val="24"/>
          <w:szCs w:val="24"/>
        </w:rPr>
      </w:pPr>
      <w:r>
        <w:rPr>
          <w:rFonts w:ascii="Times New Roman" w:hAnsi="Times New Roman"/>
          <w:sz w:val="24"/>
          <w:szCs w:val="24"/>
        </w:rPr>
        <w:t>1</w:t>
      </w:r>
      <w:r>
        <w:rPr>
          <w:rFonts w:ascii="宋体" w:hAnsi="宋体" w:hint="eastAsia"/>
          <w:color w:val="222222"/>
          <w:sz w:val="24"/>
          <w:szCs w:val="24"/>
        </w:rPr>
        <w:t>．</w:t>
      </w:r>
      <w:r>
        <w:rPr>
          <w:rFonts w:ascii="宋体" w:hAnsi="宋体" w:cs="宋体"/>
          <w:sz w:val="24"/>
          <w:szCs w:val="24"/>
        </w:rPr>
        <w:t>学习形式为业余、函授</w:t>
      </w:r>
      <w:r>
        <w:rPr>
          <w:rFonts w:ascii="宋体" w:hAnsi="宋体" w:hint="eastAsia"/>
          <w:b/>
          <w:bCs/>
          <w:color w:val="000000"/>
          <w:sz w:val="24"/>
          <w:szCs w:val="24"/>
        </w:rPr>
        <w:t>（以国家新文件为准）</w:t>
      </w:r>
      <w:r>
        <w:rPr>
          <w:rFonts w:ascii="宋体" w:hAnsi="宋体" w:cs="宋体"/>
          <w:sz w:val="24"/>
          <w:szCs w:val="24"/>
        </w:rPr>
        <w:t>，</w:t>
      </w:r>
      <w:r>
        <w:rPr>
          <w:rFonts w:ascii="宋体" w:hAnsi="宋体" w:cs="宋体"/>
          <w:color w:val="FF0000"/>
          <w:sz w:val="24"/>
          <w:szCs w:val="24"/>
        </w:rPr>
        <w:t>学习方式为</w:t>
      </w:r>
      <w:r>
        <w:rPr>
          <w:rFonts w:ascii="宋体" w:hAnsi="宋体" w:cs="宋体" w:hint="eastAsia"/>
          <w:color w:val="FF0000"/>
          <w:sz w:val="24"/>
          <w:szCs w:val="24"/>
        </w:rPr>
        <w:t>线上学</w:t>
      </w:r>
      <w:r>
        <w:rPr>
          <w:rFonts w:ascii="宋体" w:hAnsi="宋体" w:cs="宋体" w:hint="eastAsia"/>
          <w:sz w:val="24"/>
          <w:szCs w:val="24"/>
        </w:rPr>
        <w:t>习、</w:t>
      </w:r>
      <w:r>
        <w:rPr>
          <w:rFonts w:ascii="宋体" w:hAnsi="宋体" w:cs="宋体"/>
          <w:sz w:val="24"/>
          <w:szCs w:val="24"/>
        </w:rPr>
        <w:t>集中面授（</w:t>
      </w:r>
      <w:r>
        <w:rPr>
          <w:rFonts w:ascii="宋体" w:hAnsi="宋体" w:cs="宋体" w:hint="eastAsia"/>
          <w:sz w:val="24"/>
          <w:szCs w:val="24"/>
        </w:rPr>
        <w:t>部分周末</w:t>
      </w:r>
      <w:r>
        <w:rPr>
          <w:rFonts w:ascii="宋体" w:hAnsi="宋体" w:cs="宋体"/>
          <w:sz w:val="24"/>
          <w:szCs w:val="24"/>
        </w:rPr>
        <w:t>）、课余辅导</w:t>
      </w:r>
      <w:r>
        <w:rPr>
          <w:rFonts w:ascii="宋体" w:hAnsi="宋体" w:cs="宋体" w:hint="eastAsia"/>
          <w:sz w:val="24"/>
          <w:szCs w:val="24"/>
        </w:rPr>
        <w:t>、</w:t>
      </w:r>
      <w:r>
        <w:rPr>
          <w:rFonts w:ascii="宋体" w:hAnsi="宋体" w:cs="宋体"/>
          <w:sz w:val="24"/>
          <w:szCs w:val="24"/>
        </w:rPr>
        <w:t>自学相结合的教学</w:t>
      </w:r>
      <w:r>
        <w:rPr>
          <w:rFonts w:ascii="宋体" w:hAnsi="宋体" w:cs="宋体" w:hint="eastAsia"/>
          <w:sz w:val="24"/>
          <w:szCs w:val="24"/>
        </w:rPr>
        <w:t>模式</w:t>
      </w:r>
      <w:r>
        <w:rPr>
          <w:rFonts w:ascii="宋体" w:hAnsi="宋体" w:cs="宋体"/>
          <w:sz w:val="24"/>
          <w:szCs w:val="24"/>
        </w:rPr>
        <w:t>。</w:t>
      </w:r>
    </w:p>
    <w:p w:rsidR="00270970" w:rsidRDefault="006B1A57">
      <w:pPr>
        <w:snapToGrid w:val="0"/>
        <w:spacing w:line="500" w:lineRule="exact"/>
        <w:ind w:firstLineChars="171" w:firstLine="410"/>
        <w:rPr>
          <w:rFonts w:ascii="宋体" w:hAnsi="宋体"/>
          <w:sz w:val="24"/>
          <w:szCs w:val="24"/>
        </w:rPr>
      </w:pPr>
      <w:r>
        <w:rPr>
          <w:rFonts w:ascii="Times New Roman" w:hAnsi="Times New Roman"/>
          <w:sz w:val="24"/>
          <w:szCs w:val="24"/>
        </w:rPr>
        <w:t>2</w:t>
      </w:r>
      <w:r>
        <w:rPr>
          <w:rFonts w:ascii="宋体" w:hAnsi="宋体" w:hint="eastAsia"/>
          <w:color w:val="222222"/>
          <w:sz w:val="24"/>
          <w:szCs w:val="24"/>
        </w:rPr>
        <w:t>．</w:t>
      </w:r>
      <w:r>
        <w:rPr>
          <w:rFonts w:ascii="宋体" w:hAnsi="宋体" w:hint="eastAsia"/>
          <w:sz w:val="24"/>
          <w:szCs w:val="24"/>
        </w:rPr>
        <w:t>毕业证书：在规定时间内，修完人才培养方案制定的全部课程，考试成绩合格，本科毕业论文（设计）合格（不含专升本医学类</w:t>
      </w:r>
      <w:r>
        <w:rPr>
          <w:rFonts w:ascii="宋体" w:hAnsi="宋体"/>
          <w:sz w:val="24"/>
          <w:szCs w:val="24"/>
        </w:rPr>
        <w:t>专业</w:t>
      </w:r>
      <w:r>
        <w:rPr>
          <w:rFonts w:ascii="宋体" w:hAnsi="宋体" w:hint="eastAsia"/>
          <w:sz w:val="24"/>
          <w:szCs w:val="24"/>
        </w:rPr>
        <w:t>），即可获得国家承认学历的国民教育系列本（专）科毕业证书。</w:t>
      </w:r>
    </w:p>
    <w:p w:rsidR="00270970" w:rsidRDefault="006B1A57">
      <w:pPr>
        <w:snapToGrid w:val="0"/>
        <w:spacing w:line="500" w:lineRule="exact"/>
        <w:ind w:firstLineChars="171" w:firstLine="410"/>
        <w:rPr>
          <w:rFonts w:ascii="宋体" w:hAnsi="宋体"/>
          <w:sz w:val="24"/>
          <w:szCs w:val="24"/>
        </w:rPr>
      </w:pPr>
      <w:r>
        <w:rPr>
          <w:rFonts w:ascii="宋体" w:hAnsi="宋体" w:hint="eastAsia"/>
          <w:sz w:val="24"/>
          <w:szCs w:val="24"/>
        </w:rPr>
        <w:t>3.</w:t>
      </w:r>
      <w:r>
        <w:rPr>
          <w:rFonts w:ascii="宋体" w:hAnsi="宋体" w:hint="eastAsia"/>
          <w:sz w:val="24"/>
          <w:szCs w:val="24"/>
        </w:rPr>
        <w:t>学位证书：按照</w:t>
      </w:r>
      <w:r>
        <w:rPr>
          <w:rFonts w:ascii="宋体" w:hAnsi="宋体"/>
          <w:sz w:val="24"/>
          <w:szCs w:val="24"/>
        </w:rPr>
        <w:t>《</w:t>
      </w:r>
      <w:r>
        <w:rPr>
          <w:rFonts w:ascii="宋体" w:hAnsi="宋体" w:hint="eastAsia"/>
          <w:sz w:val="24"/>
          <w:szCs w:val="24"/>
        </w:rPr>
        <w:t>高等学历</w:t>
      </w:r>
      <w:r>
        <w:rPr>
          <w:rFonts w:ascii="宋体" w:hAnsi="宋体"/>
          <w:sz w:val="24"/>
          <w:szCs w:val="24"/>
        </w:rPr>
        <w:t>继续教育</w:t>
      </w:r>
      <w:r>
        <w:rPr>
          <w:rFonts w:ascii="宋体" w:hAnsi="宋体" w:hint="eastAsia"/>
          <w:sz w:val="24"/>
          <w:szCs w:val="24"/>
        </w:rPr>
        <w:t>本科</w:t>
      </w:r>
      <w:r>
        <w:rPr>
          <w:rFonts w:ascii="宋体" w:hAnsi="宋体"/>
          <w:sz w:val="24"/>
          <w:szCs w:val="24"/>
        </w:rPr>
        <w:t>毕业生学士学位授位工作实施细则》</w:t>
      </w:r>
      <w:r>
        <w:rPr>
          <w:rFonts w:ascii="宋体" w:hAnsi="宋体" w:hint="eastAsia"/>
          <w:sz w:val="24"/>
          <w:szCs w:val="24"/>
        </w:rPr>
        <w:t>(</w:t>
      </w:r>
      <w:r>
        <w:rPr>
          <w:rFonts w:ascii="宋体" w:hAnsi="宋体" w:hint="eastAsia"/>
          <w:sz w:val="24"/>
          <w:szCs w:val="24"/>
        </w:rPr>
        <w:t>攀学院</w:t>
      </w:r>
      <w:r>
        <w:rPr>
          <w:rFonts w:ascii="宋体" w:hAnsi="宋体" w:hint="eastAsia"/>
          <w:sz w:val="24"/>
          <w:szCs w:val="24"/>
        </w:rPr>
        <w:t>[</w:t>
      </w:r>
      <w:r>
        <w:rPr>
          <w:rFonts w:ascii="宋体" w:hAnsi="宋体"/>
          <w:sz w:val="24"/>
          <w:szCs w:val="24"/>
        </w:rPr>
        <w:t>2023</w:t>
      </w:r>
      <w:r>
        <w:rPr>
          <w:rFonts w:ascii="宋体" w:hAnsi="宋体" w:hint="eastAsia"/>
          <w:sz w:val="24"/>
          <w:szCs w:val="24"/>
        </w:rPr>
        <w:t>]</w:t>
      </w:r>
      <w:r>
        <w:rPr>
          <w:rFonts w:ascii="宋体" w:hAnsi="宋体"/>
          <w:sz w:val="24"/>
          <w:szCs w:val="24"/>
        </w:rPr>
        <w:t>14</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文件</w:t>
      </w:r>
      <w:r>
        <w:rPr>
          <w:rFonts w:ascii="宋体" w:hAnsi="宋体"/>
          <w:sz w:val="24"/>
          <w:szCs w:val="24"/>
        </w:rPr>
        <w:t>规定</w:t>
      </w:r>
      <w:r>
        <w:rPr>
          <w:rFonts w:ascii="宋体" w:hAnsi="宋体" w:hint="eastAsia"/>
          <w:sz w:val="24"/>
          <w:szCs w:val="24"/>
        </w:rPr>
        <w:t>，符合授予条件的，授予学士学位。</w:t>
      </w:r>
    </w:p>
    <w:p w:rsidR="00270970" w:rsidRDefault="006B1A57">
      <w:pPr>
        <w:snapToGrid w:val="0"/>
        <w:spacing w:line="500" w:lineRule="exact"/>
        <w:ind w:firstLineChars="200" w:firstLine="482"/>
        <w:rPr>
          <w:rFonts w:ascii="Times New Roman" w:hAnsi="Times New Roman"/>
          <w:b/>
          <w:bCs/>
          <w:sz w:val="24"/>
          <w:szCs w:val="24"/>
        </w:rPr>
      </w:pPr>
      <w:r>
        <w:rPr>
          <w:rFonts w:ascii="宋体" w:hAnsi="宋体" w:hint="eastAsia"/>
          <w:b/>
          <w:bCs/>
          <w:sz w:val="24"/>
          <w:szCs w:val="24"/>
        </w:rPr>
        <w:t>四、攀枝花学院招生专业</w:t>
      </w:r>
      <w:r>
        <w:rPr>
          <w:rFonts w:ascii="宋体" w:hAnsi="宋体" w:hint="eastAsia"/>
          <w:b/>
          <w:bCs/>
          <w:sz w:val="24"/>
          <w:szCs w:val="24"/>
        </w:rPr>
        <w:t>(</w:t>
      </w:r>
      <w:r>
        <w:rPr>
          <w:rFonts w:ascii="宋体" w:hAnsi="宋体" w:hint="eastAsia"/>
          <w:b/>
          <w:bCs/>
          <w:sz w:val="24"/>
          <w:szCs w:val="24"/>
        </w:rPr>
        <w:t>以教育部公告的为准）</w:t>
      </w:r>
    </w:p>
    <w:p w:rsidR="00270970" w:rsidRDefault="006B1A57">
      <w:pPr>
        <w:autoSpaceDE w:val="0"/>
        <w:autoSpaceDN w:val="0"/>
        <w:adjustRightInd w:val="0"/>
        <w:spacing w:line="500" w:lineRule="exact"/>
        <w:ind w:firstLineChars="200" w:firstLine="480"/>
        <w:jc w:val="left"/>
        <w:rPr>
          <w:rFonts w:ascii="宋体" w:hAnsi="宋体"/>
          <w:b/>
          <w:bCs/>
          <w:color w:val="000000"/>
          <w:sz w:val="24"/>
          <w:szCs w:val="24"/>
        </w:rPr>
      </w:pPr>
      <w:r>
        <w:rPr>
          <w:rFonts w:ascii="Times New Roman" w:hAnsi="Times New Roman"/>
          <w:sz w:val="24"/>
          <w:szCs w:val="24"/>
        </w:rPr>
        <w:t>1</w:t>
      </w:r>
      <w:r>
        <w:rPr>
          <w:rFonts w:ascii="宋体" w:hAnsi="宋体" w:hint="eastAsia"/>
          <w:color w:val="222222"/>
          <w:sz w:val="24"/>
          <w:szCs w:val="24"/>
        </w:rPr>
        <w:t>．</w:t>
      </w:r>
      <w:r>
        <w:rPr>
          <w:rFonts w:ascii="宋体" w:hAnsi="宋体" w:hint="eastAsia"/>
          <w:b/>
          <w:bCs/>
          <w:color w:val="000000"/>
          <w:sz w:val="24"/>
          <w:szCs w:val="24"/>
        </w:rPr>
        <w:t>专</w:t>
      </w:r>
      <w:r>
        <w:rPr>
          <w:rFonts w:ascii="宋体" w:hAnsi="宋体"/>
          <w:b/>
          <w:bCs/>
          <w:color w:val="000000"/>
          <w:sz w:val="24"/>
          <w:szCs w:val="24"/>
        </w:rPr>
        <w:t xml:space="preserve">  </w:t>
      </w:r>
      <w:r>
        <w:rPr>
          <w:rFonts w:ascii="宋体" w:hAnsi="宋体" w:hint="eastAsia"/>
          <w:b/>
          <w:bCs/>
          <w:color w:val="000000"/>
          <w:sz w:val="24"/>
          <w:szCs w:val="24"/>
        </w:rPr>
        <w:t>科：</w:t>
      </w:r>
    </w:p>
    <w:p w:rsidR="00270970" w:rsidRDefault="006B1A57">
      <w:pPr>
        <w:autoSpaceDE w:val="0"/>
        <w:autoSpaceDN w:val="0"/>
        <w:adjustRightInd w:val="0"/>
        <w:spacing w:line="500" w:lineRule="exact"/>
        <w:ind w:firstLineChars="200" w:firstLine="482"/>
        <w:jc w:val="left"/>
        <w:rPr>
          <w:rFonts w:ascii="宋体" w:hAnsi="宋体"/>
          <w:sz w:val="24"/>
          <w:szCs w:val="24"/>
        </w:rPr>
      </w:pPr>
      <w:r>
        <w:rPr>
          <w:rFonts w:ascii="宋体" w:hAnsi="宋体" w:hint="eastAsia"/>
          <w:b/>
          <w:bCs/>
          <w:color w:val="000000"/>
          <w:sz w:val="24"/>
          <w:szCs w:val="24"/>
        </w:rPr>
        <w:t>函授</w:t>
      </w:r>
      <w:r>
        <w:rPr>
          <w:rFonts w:ascii="宋体" w:hAnsi="宋体" w:hint="eastAsia"/>
          <w:sz w:val="24"/>
          <w:szCs w:val="24"/>
        </w:rPr>
        <w:t>—建筑工程技术、机电一体化技术、汽车</w:t>
      </w:r>
      <w:r>
        <w:rPr>
          <w:rFonts w:ascii="宋体" w:hAnsi="宋体" w:hint="eastAsia"/>
          <w:sz w:val="24"/>
          <w:szCs w:val="24"/>
        </w:rPr>
        <w:t>电子技术</w:t>
      </w:r>
      <w:r>
        <w:rPr>
          <w:rFonts w:ascii="宋体" w:hAnsi="宋体" w:hint="eastAsia"/>
          <w:sz w:val="24"/>
          <w:szCs w:val="24"/>
        </w:rPr>
        <w:t>、大数据与会计</w:t>
      </w:r>
    </w:p>
    <w:p w:rsidR="00270970" w:rsidRDefault="006B1A57">
      <w:pPr>
        <w:autoSpaceDE w:val="0"/>
        <w:autoSpaceDN w:val="0"/>
        <w:adjustRightInd w:val="0"/>
        <w:spacing w:line="500" w:lineRule="exact"/>
        <w:ind w:firstLineChars="200" w:firstLine="482"/>
        <w:jc w:val="left"/>
        <w:rPr>
          <w:rFonts w:ascii="宋体" w:hAnsi="宋体"/>
          <w:sz w:val="24"/>
          <w:szCs w:val="24"/>
        </w:rPr>
      </w:pPr>
      <w:r>
        <w:rPr>
          <w:rFonts w:ascii="宋体" w:hAnsi="宋体" w:hint="eastAsia"/>
          <w:b/>
          <w:bCs/>
          <w:sz w:val="24"/>
          <w:szCs w:val="24"/>
        </w:rPr>
        <w:t>业余</w:t>
      </w:r>
      <w:r>
        <w:rPr>
          <w:rFonts w:ascii="宋体" w:hAnsi="宋体" w:hint="eastAsia"/>
          <w:sz w:val="24"/>
          <w:szCs w:val="24"/>
        </w:rPr>
        <w:t>—临床医学、护理、康复治疗技术</w:t>
      </w:r>
    </w:p>
    <w:p w:rsidR="00270970" w:rsidRDefault="006B1A57">
      <w:pPr>
        <w:snapToGrid w:val="0"/>
        <w:spacing w:line="500" w:lineRule="exact"/>
        <w:ind w:firstLineChars="200" w:firstLine="480"/>
        <w:rPr>
          <w:rFonts w:ascii="宋体" w:hAnsi="宋体"/>
          <w:b/>
          <w:bCs/>
          <w:sz w:val="24"/>
          <w:szCs w:val="24"/>
        </w:rPr>
      </w:pPr>
      <w:r>
        <w:rPr>
          <w:rFonts w:ascii="宋体" w:hAnsi="宋体"/>
          <w:sz w:val="24"/>
          <w:szCs w:val="24"/>
        </w:rPr>
        <w:t>2</w:t>
      </w:r>
      <w:r>
        <w:rPr>
          <w:rFonts w:ascii="宋体" w:hAnsi="宋体" w:hint="eastAsia"/>
          <w:color w:val="222222"/>
          <w:sz w:val="24"/>
          <w:szCs w:val="24"/>
        </w:rPr>
        <w:t>．</w:t>
      </w:r>
      <w:r>
        <w:rPr>
          <w:rFonts w:ascii="宋体" w:hAnsi="宋体" w:hint="eastAsia"/>
          <w:b/>
          <w:bCs/>
          <w:sz w:val="24"/>
          <w:szCs w:val="24"/>
        </w:rPr>
        <w:t>专升本：</w:t>
      </w:r>
    </w:p>
    <w:p w:rsidR="00270970" w:rsidRDefault="006B1A57">
      <w:pPr>
        <w:snapToGrid w:val="0"/>
        <w:spacing w:line="500" w:lineRule="exact"/>
        <w:ind w:firstLineChars="200" w:firstLine="482"/>
        <w:rPr>
          <w:rFonts w:ascii="宋体" w:hAnsi="宋体"/>
          <w:sz w:val="24"/>
          <w:szCs w:val="24"/>
        </w:rPr>
      </w:pPr>
      <w:r>
        <w:rPr>
          <w:rFonts w:ascii="宋体" w:hAnsi="宋体" w:hint="eastAsia"/>
          <w:b/>
          <w:bCs/>
          <w:sz w:val="24"/>
          <w:szCs w:val="24"/>
        </w:rPr>
        <w:t>函授</w:t>
      </w:r>
      <w:r>
        <w:rPr>
          <w:rFonts w:ascii="宋体" w:hAnsi="宋体" w:hint="eastAsia"/>
          <w:sz w:val="24"/>
          <w:szCs w:val="24"/>
        </w:rPr>
        <w:t>—汉语言文学、法学、机械设计制造及其自动化、电气工程及其自动化、计算机科学与技术、土木工程、化学工程与工艺、采矿工程（降分专业）、会计学、行政管理</w:t>
      </w:r>
    </w:p>
    <w:p w:rsidR="00270970" w:rsidRDefault="006B1A57">
      <w:pPr>
        <w:snapToGrid w:val="0"/>
        <w:spacing w:line="500" w:lineRule="exact"/>
        <w:ind w:firstLineChars="200" w:firstLine="482"/>
        <w:rPr>
          <w:rFonts w:ascii="宋体" w:hAnsi="宋体"/>
          <w:sz w:val="24"/>
          <w:szCs w:val="24"/>
        </w:rPr>
      </w:pPr>
      <w:r>
        <w:rPr>
          <w:rFonts w:ascii="宋体" w:hAnsi="宋体" w:hint="eastAsia"/>
          <w:b/>
          <w:bCs/>
          <w:sz w:val="24"/>
          <w:szCs w:val="24"/>
        </w:rPr>
        <w:t>业余</w:t>
      </w:r>
      <w:r>
        <w:rPr>
          <w:rFonts w:ascii="宋体" w:hAnsi="宋体" w:hint="eastAsia"/>
          <w:sz w:val="24"/>
          <w:szCs w:val="24"/>
        </w:rPr>
        <w:t>—临床医学、护理学</w:t>
      </w:r>
    </w:p>
    <w:p w:rsidR="00270970" w:rsidRDefault="006B1A57">
      <w:pPr>
        <w:snapToGrid w:val="0"/>
        <w:spacing w:line="500" w:lineRule="exact"/>
        <w:ind w:firstLineChars="200" w:firstLine="482"/>
        <w:rPr>
          <w:rFonts w:ascii="Times New Roman" w:hAnsi="Times New Roman"/>
          <w:b/>
          <w:bCs/>
          <w:sz w:val="24"/>
          <w:szCs w:val="24"/>
        </w:rPr>
      </w:pPr>
      <w:r>
        <w:rPr>
          <w:rFonts w:ascii="宋体" w:hAnsi="宋体" w:hint="eastAsia"/>
          <w:b/>
          <w:bCs/>
          <w:sz w:val="24"/>
          <w:szCs w:val="24"/>
        </w:rPr>
        <w:t>五、学制、各项费用及缴费</w:t>
      </w:r>
      <w:r>
        <w:rPr>
          <w:rFonts w:ascii="宋体" w:hAnsi="宋体"/>
          <w:b/>
          <w:bCs/>
          <w:sz w:val="24"/>
          <w:szCs w:val="24"/>
        </w:rPr>
        <w:t>方式</w:t>
      </w:r>
    </w:p>
    <w:p w:rsidR="00270970" w:rsidRDefault="006B1A57">
      <w:pPr>
        <w:snapToGrid w:val="0"/>
        <w:spacing w:line="500" w:lineRule="exact"/>
        <w:ind w:firstLine="435"/>
        <w:rPr>
          <w:rFonts w:ascii="Times New Roman" w:hAnsi="Times New Roman"/>
          <w:sz w:val="24"/>
          <w:szCs w:val="24"/>
        </w:rPr>
      </w:pPr>
      <w:r>
        <w:rPr>
          <w:rFonts w:ascii="Times New Roman" w:hAnsi="Times New Roman"/>
          <w:sz w:val="24"/>
          <w:szCs w:val="24"/>
        </w:rPr>
        <w:t>1</w:t>
      </w:r>
      <w:r>
        <w:rPr>
          <w:rFonts w:ascii="宋体" w:hAnsi="宋体" w:hint="eastAsia"/>
          <w:color w:val="222222"/>
          <w:sz w:val="24"/>
          <w:szCs w:val="24"/>
        </w:rPr>
        <w:t>．</w:t>
      </w:r>
      <w:r>
        <w:rPr>
          <w:rFonts w:ascii="宋体" w:hAnsi="宋体" w:hint="eastAsia"/>
          <w:sz w:val="24"/>
          <w:szCs w:val="24"/>
        </w:rPr>
        <w:t>学制：</w:t>
      </w:r>
      <w:r>
        <w:rPr>
          <w:rFonts w:ascii="Times New Roman" w:hAnsi="Times New Roman"/>
          <w:sz w:val="24"/>
          <w:szCs w:val="24"/>
        </w:rPr>
        <w:t>2.5</w:t>
      </w:r>
      <w:r>
        <w:rPr>
          <w:rFonts w:ascii="宋体" w:hAnsi="宋体" w:hint="eastAsia"/>
          <w:sz w:val="24"/>
          <w:szCs w:val="24"/>
        </w:rPr>
        <w:t>年。</w:t>
      </w:r>
    </w:p>
    <w:p w:rsidR="00270970" w:rsidRDefault="006B1A57">
      <w:pPr>
        <w:snapToGrid w:val="0"/>
        <w:spacing w:line="500" w:lineRule="exact"/>
        <w:ind w:firstLine="435"/>
        <w:rPr>
          <w:rFonts w:ascii="宋体" w:hAnsi="宋体"/>
          <w:sz w:val="24"/>
          <w:szCs w:val="24"/>
        </w:rPr>
      </w:pPr>
      <w:r>
        <w:rPr>
          <w:rFonts w:ascii="Times New Roman" w:hAnsi="Times New Roman"/>
          <w:sz w:val="24"/>
          <w:szCs w:val="24"/>
        </w:rPr>
        <w:t>2</w:t>
      </w:r>
      <w:r>
        <w:rPr>
          <w:rFonts w:ascii="宋体" w:hAnsi="宋体" w:hint="eastAsia"/>
          <w:color w:val="222222"/>
          <w:sz w:val="24"/>
          <w:szCs w:val="24"/>
        </w:rPr>
        <w:t>．</w:t>
      </w:r>
      <w:r>
        <w:rPr>
          <w:rFonts w:ascii="宋体" w:hAnsi="宋体" w:hint="eastAsia"/>
          <w:sz w:val="24"/>
          <w:szCs w:val="24"/>
        </w:rPr>
        <w:t>学费：收取</w:t>
      </w:r>
      <w:r>
        <w:rPr>
          <w:rFonts w:ascii="宋体" w:hAnsi="宋体"/>
          <w:sz w:val="24"/>
          <w:szCs w:val="24"/>
        </w:rPr>
        <w:t>标准按省教育厅、省财政厅、</w:t>
      </w:r>
      <w:proofErr w:type="gramStart"/>
      <w:r>
        <w:rPr>
          <w:rFonts w:ascii="宋体" w:hAnsi="宋体"/>
          <w:sz w:val="24"/>
          <w:szCs w:val="24"/>
        </w:rPr>
        <w:t>省发改</w:t>
      </w:r>
      <w:proofErr w:type="gramEnd"/>
      <w:r>
        <w:rPr>
          <w:rFonts w:ascii="宋体" w:hAnsi="宋体"/>
          <w:sz w:val="24"/>
          <w:szCs w:val="24"/>
        </w:rPr>
        <w:t>委文件执行，由学生本人</w:t>
      </w:r>
      <w:r>
        <w:rPr>
          <w:rFonts w:ascii="宋体" w:hAnsi="宋体" w:hint="eastAsia"/>
          <w:sz w:val="24"/>
          <w:szCs w:val="24"/>
        </w:rPr>
        <w:t>通过</w:t>
      </w:r>
      <w:r>
        <w:rPr>
          <w:rFonts w:ascii="宋体" w:hAnsi="宋体"/>
          <w:sz w:val="24"/>
          <w:szCs w:val="24"/>
        </w:rPr>
        <w:t>攀枝花学院</w:t>
      </w:r>
      <w:proofErr w:type="gramStart"/>
      <w:r>
        <w:rPr>
          <w:rFonts w:ascii="宋体" w:hAnsi="宋体"/>
          <w:sz w:val="24"/>
          <w:szCs w:val="24"/>
        </w:rPr>
        <w:t>企业微信按</w:t>
      </w:r>
      <w:r>
        <w:rPr>
          <w:rFonts w:ascii="宋体" w:hAnsi="宋体" w:hint="eastAsia"/>
          <w:sz w:val="24"/>
          <w:szCs w:val="24"/>
        </w:rPr>
        <w:t>年</w:t>
      </w:r>
      <w:proofErr w:type="gramEnd"/>
      <w:r>
        <w:rPr>
          <w:rFonts w:ascii="宋体" w:hAnsi="宋体"/>
          <w:sz w:val="24"/>
          <w:szCs w:val="24"/>
        </w:rPr>
        <w:t>缴纳至我校计划财务处</w:t>
      </w:r>
      <w:r>
        <w:rPr>
          <w:rFonts w:ascii="宋体" w:hAnsi="宋体" w:hint="eastAsia"/>
          <w:sz w:val="24"/>
          <w:szCs w:val="24"/>
        </w:rPr>
        <w:t>，第三年收取</w:t>
      </w:r>
      <w:r>
        <w:rPr>
          <w:rFonts w:ascii="宋体" w:hAnsi="宋体"/>
          <w:sz w:val="24"/>
          <w:szCs w:val="24"/>
        </w:rPr>
        <w:t>半</w:t>
      </w:r>
      <w:r>
        <w:rPr>
          <w:rFonts w:ascii="宋体" w:hAnsi="宋体" w:hint="eastAsia"/>
          <w:sz w:val="24"/>
          <w:szCs w:val="24"/>
        </w:rPr>
        <w:t>年</w:t>
      </w:r>
      <w:r>
        <w:rPr>
          <w:rFonts w:ascii="宋体" w:hAnsi="宋体"/>
          <w:sz w:val="24"/>
          <w:szCs w:val="24"/>
        </w:rPr>
        <w:t>学费</w:t>
      </w:r>
      <w:r>
        <w:rPr>
          <w:rFonts w:ascii="宋体" w:hAnsi="宋体" w:hint="eastAsia"/>
          <w:sz w:val="24"/>
          <w:szCs w:val="24"/>
        </w:rPr>
        <w:t>。文、法、经管类</w:t>
      </w:r>
      <w:r>
        <w:rPr>
          <w:rFonts w:ascii="Times New Roman" w:hAnsi="Times New Roman"/>
          <w:sz w:val="24"/>
          <w:szCs w:val="24"/>
        </w:rPr>
        <w:t>2400</w:t>
      </w:r>
      <w:r>
        <w:rPr>
          <w:rFonts w:ascii="宋体" w:hAnsi="宋体" w:hint="eastAsia"/>
          <w:sz w:val="24"/>
          <w:szCs w:val="24"/>
        </w:rPr>
        <w:t>元</w:t>
      </w:r>
      <w:r>
        <w:rPr>
          <w:rFonts w:ascii="Times New Roman" w:hAnsi="Times New Roman"/>
          <w:sz w:val="24"/>
          <w:szCs w:val="24"/>
        </w:rPr>
        <w:t>/</w:t>
      </w:r>
      <w:r>
        <w:rPr>
          <w:rFonts w:ascii="宋体" w:hAnsi="宋体" w:hint="eastAsia"/>
          <w:sz w:val="24"/>
          <w:szCs w:val="24"/>
        </w:rPr>
        <w:t>年；理、</w:t>
      </w:r>
      <w:proofErr w:type="gramStart"/>
      <w:r>
        <w:rPr>
          <w:rFonts w:ascii="宋体" w:hAnsi="宋体" w:hint="eastAsia"/>
          <w:sz w:val="24"/>
          <w:szCs w:val="24"/>
        </w:rPr>
        <w:t>工类</w:t>
      </w:r>
      <w:r>
        <w:rPr>
          <w:rFonts w:ascii="Times New Roman" w:hAnsi="Times New Roman"/>
          <w:sz w:val="24"/>
          <w:szCs w:val="24"/>
        </w:rPr>
        <w:t>2600</w:t>
      </w:r>
      <w:r>
        <w:rPr>
          <w:rFonts w:ascii="宋体" w:hAnsi="宋体" w:hint="eastAsia"/>
          <w:sz w:val="24"/>
          <w:szCs w:val="24"/>
        </w:rPr>
        <w:t>元</w:t>
      </w:r>
      <w:proofErr w:type="gramEnd"/>
      <w:r>
        <w:rPr>
          <w:rFonts w:ascii="Times New Roman" w:hAnsi="Times New Roman"/>
          <w:sz w:val="24"/>
          <w:szCs w:val="24"/>
        </w:rPr>
        <w:t>/</w:t>
      </w:r>
      <w:r>
        <w:rPr>
          <w:rFonts w:ascii="宋体" w:hAnsi="宋体" w:hint="eastAsia"/>
          <w:sz w:val="24"/>
          <w:szCs w:val="24"/>
        </w:rPr>
        <w:t>年；医学类</w:t>
      </w:r>
      <w:r>
        <w:rPr>
          <w:rFonts w:ascii="Times New Roman" w:hAnsi="Times New Roman"/>
          <w:sz w:val="24"/>
          <w:szCs w:val="24"/>
        </w:rPr>
        <w:t>2900</w:t>
      </w:r>
      <w:r>
        <w:rPr>
          <w:rFonts w:ascii="宋体" w:hAnsi="宋体" w:hint="eastAsia"/>
          <w:sz w:val="24"/>
          <w:szCs w:val="24"/>
        </w:rPr>
        <w:t>元</w:t>
      </w:r>
      <w:r>
        <w:rPr>
          <w:rFonts w:ascii="Times New Roman" w:hAnsi="Times New Roman"/>
          <w:sz w:val="24"/>
          <w:szCs w:val="24"/>
        </w:rPr>
        <w:t>/</w:t>
      </w:r>
      <w:r>
        <w:rPr>
          <w:rFonts w:ascii="宋体" w:hAnsi="宋体" w:hint="eastAsia"/>
          <w:sz w:val="24"/>
          <w:szCs w:val="24"/>
        </w:rPr>
        <w:t>年。</w:t>
      </w:r>
    </w:p>
    <w:p w:rsidR="00270970" w:rsidRDefault="006B1A57">
      <w:pPr>
        <w:snapToGrid w:val="0"/>
        <w:spacing w:line="500" w:lineRule="exact"/>
        <w:ind w:firstLine="435"/>
        <w:rPr>
          <w:rFonts w:ascii="宋体" w:hAnsi="宋体"/>
          <w:sz w:val="24"/>
          <w:szCs w:val="24"/>
        </w:rPr>
      </w:pPr>
      <w:r>
        <w:rPr>
          <w:rFonts w:ascii="宋体" w:hAnsi="宋体" w:hint="eastAsia"/>
          <w:sz w:val="24"/>
          <w:szCs w:val="24"/>
        </w:rPr>
        <w:t>3.</w:t>
      </w:r>
      <w:r>
        <w:rPr>
          <w:rFonts w:ascii="宋体" w:hAnsi="宋体" w:hint="eastAsia"/>
          <w:sz w:val="24"/>
          <w:szCs w:val="24"/>
        </w:rPr>
        <w:t>教材费</w:t>
      </w:r>
      <w:r>
        <w:rPr>
          <w:rFonts w:ascii="宋体" w:hAnsi="宋体"/>
          <w:sz w:val="24"/>
          <w:szCs w:val="24"/>
        </w:rPr>
        <w:t>：</w:t>
      </w:r>
      <w:r>
        <w:rPr>
          <w:rFonts w:ascii="宋体" w:hAnsi="宋体" w:hint="eastAsia"/>
          <w:sz w:val="24"/>
          <w:szCs w:val="24"/>
        </w:rPr>
        <w:t>由</w:t>
      </w:r>
      <w:r>
        <w:rPr>
          <w:rFonts w:ascii="宋体" w:hAnsi="宋体"/>
          <w:sz w:val="24"/>
          <w:szCs w:val="24"/>
        </w:rPr>
        <w:t>学校提供</w:t>
      </w:r>
      <w:r>
        <w:rPr>
          <w:rFonts w:ascii="宋体" w:hAnsi="宋体" w:hint="eastAsia"/>
          <w:sz w:val="24"/>
          <w:szCs w:val="24"/>
        </w:rPr>
        <w:t>教材</w:t>
      </w:r>
      <w:r>
        <w:rPr>
          <w:rFonts w:ascii="宋体" w:hAnsi="宋体"/>
          <w:sz w:val="24"/>
          <w:szCs w:val="24"/>
        </w:rPr>
        <w:t>，学生自愿购买。</w:t>
      </w:r>
    </w:p>
    <w:p w:rsidR="00270970" w:rsidRDefault="006B1A57">
      <w:pPr>
        <w:snapToGrid w:val="0"/>
        <w:spacing w:line="500" w:lineRule="exact"/>
        <w:ind w:firstLine="435"/>
        <w:rPr>
          <w:rFonts w:ascii="宋体" w:hAnsi="宋体"/>
          <w:sz w:val="24"/>
          <w:szCs w:val="24"/>
        </w:rPr>
      </w:pPr>
      <w:r>
        <w:rPr>
          <w:rFonts w:ascii="宋体" w:hAnsi="宋体"/>
          <w:sz w:val="24"/>
          <w:szCs w:val="24"/>
        </w:rPr>
        <w:t>4.</w:t>
      </w:r>
      <w:r>
        <w:rPr>
          <w:rFonts w:ascii="宋体" w:hAnsi="宋体" w:hint="eastAsia"/>
          <w:sz w:val="24"/>
          <w:szCs w:val="24"/>
        </w:rPr>
        <w:t>教学综合服务平台免费</w:t>
      </w:r>
      <w:r>
        <w:rPr>
          <w:rFonts w:ascii="宋体" w:hAnsi="宋体"/>
          <w:sz w:val="24"/>
          <w:szCs w:val="24"/>
        </w:rPr>
        <w:t>使用。</w:t>
      </w:r>
    </w:p>
    <w:p w:rsidR="00270970" w:rsidRDefault="006B1A57">
      <w:pPr>
        <w:snapToGrid w:val="0"/>
        <w:spacing w:line="500" w:lineRule="exact"/>
        <w:ind w:firstLine="435"/>
        <w:rPr>
          <w:rFonts w:ascii="Times New Roman" w:hAnsi="Times New Roman"/>
          <w:sz w:val="24"/>
          <w:szCs w:val="24"/>
        </w:rPr>
      </w:pPr>
      <w:r>
        <w:rPr>
          <w:rFonts w:ascii="宋体" w:hAnsi="宋体" w:cs="Arial" w:hint="eastAsia"/>
          <w:b/>
          <w:noProof/>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207645</wp:posOffset>
                </wp:positionH>
                <wp:positionV relativeFrom="paragraph">
                  <wp:posOffset>46355</wp:posOffset>
                </wp:positionV>
                <wp:extent cx="2388235" cy="280035"/>
                <wp:effectExtent l="57150" t="0" r="69215" b="139700"/>
                <wp:wrapNone/>
                <wp:docPr id="1" name="矩形 1"/>
                <wp:cNvGraphicFramePr/>
                <a:graphic xmlns:a="http://schemas.openxmlformats.org/drawingml/2006/main">
                  <a:graphicData uri="http://schemas.microsoft.com/office/word/2010/wordprocessingShape">
                    <wps:wsp>
                      <wps:cNvSpPr/>
                      <wps:spPr>
                        <a:xfrm>
                          <a:off x="0" y="0"/>
                          <a:ext cx="2388359" cy="279780"/>
                        </a:xfrm>
                        <a:prstGeom prst="rect">
                          <a:avLst/>
                        </a:prstGeom>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70970" w:rsidRDefault="006B1A57">
                            <w:pPr>
                              <w:jc w:val="center"/>
                              <w:rPr>
                                <w:sz w:val="24"/>
                                <w:szCs w:val="24"/>
                              </w:rPr>
                            </w:pPr>
                            <w:r>
                              <w:rPr>
                                <w:rFonts w:hint="eastAsia"/>
                                <w:sz w:val="24"/>
                                <w:szCs w:val="24"/>
                              </w:rPr>
                              <w:t>攀枝花</w:t>
                            </w:r>
                            <w:r>
                              <w:rPr>
                                <w:sz w:val="24"/>
                                <w:szCs w:val="24"/>
                              </w:rPr>
                              <w:t>学院是唯一收费单位！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6.35pt;margin-top:3.65pt;height:22.05pt;width:188.05pt;z-index:251659264;v-text-anchor:middle;mso-width-relative:page;mso-height-relative:page;" fillcolor="#4F81BD [3204]" filled="t" stroked="t" coordsize="21600,21600" o:gfxdata="UEsDBAoAAAAAAIdO4kAAAAAAAAAAAAAAAAAEAAAAZHJzL1BLAwQUAAAACACHTuJAluGVm9cAAAAH&#10;AQAADwAAAGRycy9kb3ducmV2LnhtbE2PQUvDQBSE74L/YXmCN7ubpNoSsyliKQi5aC163WafSUj2&#10;bchu2vrvfZ70OMww802xubhBnHAKnScNyUKBQKq97ajRcHjf3a1BhGjImsETavjGAJvy+qowufVn&#10;esPTPjaCSyjkRkMb45hLGeoWnQkLPyKx9+UnZyLLqZF2Mmcud4NMlXqQznTEC60Z8bnFut/PTkP1&#10;lPUfKb7ubP9yqJzaVtvPedL69iZRjyAiXuJfGH7xGR1KZjr6mWwQg4YsXXFSwyoDwfZSrfnJUcN9&#10;sgRZFvI/f/kDUEsDBBQAAAAIAIdO4kDCT8kUowIAAFEFAAAOAAAAZHJzL2Uyb0RvYy54bWytVMFu&#10;EzEQvSPxD5bvdJM0oduoSRUaBSFVNCKgnh2vN2vJaxvbyab8DBI3PoLPQfwGz95NmlJOiBycmZ3x&#10;vJk347m63teK7ITz0ugJ7Z/1KBGam0LqzYR++rh4lVPiA9MFU0aLCX0Qnl5PX764auxYDExlVCEc&#10;QRDtx42d0CoEO84yzytRM39mrNAwlsbVLEB1m6xwrEH0WmWDXu911hhXWGe48B5f562RTlP8shQ8&#10;3JWlF4GoCUVuIZ0unet4ZtMrNt44ZivJuzTYP2RRM6kBegw1Z4GRrZPPQtWSO+NNGc64qTNTlpKL&#10;VAOq6ff+qGZVMStSLSDH2yNN/v+F5e93S0dkgd5RolmNFv36+v3nj2+kH7lprB/DZWWXrtM8xFjo&#10;vnR1/EcJZJ/4fDjyKfaBcHwcnOf5+eiSEg7b4OLyIk+EZ4+3rfPhrTA1icKEOvQr0ch2tz4AEa4H&#10;lwjmjZLFQiqVFLdZ3yhHdgy9HS7y/pt5TBlXnrgpTRqgj4Y99J8zzFipWIBYW1Tt9YYSpjYYXh5c&#10;wn5y25+CnOejeT5rnSpWiBZ61MPvgNy6P88iVjFnvmqvJIjuitKxGJFmFUUnTrdBuFVVNGSttu4D&#10;Q56jXh7zL2Sk6ahgkGNdEf+kCOJMuJehSuMTm/KMrUX6dQmYA1rK+iSRLHa/7XeUwn6974ZgbYoH&#10;jA1wUue95QuJAm+ZD0vm8ICQD5ZCuMNRKgP+TSdRUhn35W/foz/mGlZKGjxI9ObzljlBiXqnMfGX&#10;/eEQYUNShqOLARR3almfWvS2vjGYC0w1skti9A/qIJbO1PfYHbOIChPTHNjtFHTKTWgXBbYPF7NZ&#10;csOrtSzc6pXlMXhkVpvZNphSpnmNRLXsgM2o4N0mXrsdExfDqZ68Hjfh9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W4ZWb1wAAAAcBAAAPAAAAAAAAAAEAIAAAACIAAABkcnMvZG93bnJldi54bWxQ&#10;SwECFAAUAAAACACHTuJAwk/JFKMCAABRBQAADgAAAAAAAAABACAAAAAmAQAAZHJzL2Uyb0RvYy54&#10;bWxQSwUGAAAAAAYABgBZAQAAOwYAAAAA&#10;">
                <v:fill on="t" focussize="0,0"/>
                <v:stroke weight="2pt" color="#385D8A [3204]" joinstyle="round"/>
                <v:imagedata o:title=""/>
                <o:lock v:ext="edit" aspectratio="f"/>
                <v:shadow on="t" color="#FFFFFF [3212]" offset="0pt,4pt" origin="0f,0f" matrix="65536f,0f,0f,65536f"/>
                <v:textbox>
                  <w:txbxContent>
                    <w:p>
                      <w:pPr>
                        <w:jc w:val="center"/>
                        <w:rPr>
                          <w:sz w:val="24"/>
                          <w:szCs w:val="24"/>
                        </w:rPr>
                      </w:pPr>
                      <w:r>
                        <w:rPr>
                          <w:rFonts w:hint="eastAsia"/>
                          <w:sz w:val="24"/>
                          <w:szCs w:val="24"/>
                        </w:rPr>
                        <w:t>攀枝花</w:t>
                      </w:r>
                      <w:r>
                        <w:rPr>
                          <w:sz w:val="24"/>
                          <w:szCs w:val="24"/>
                        </w:rPr>
                        <w:t>学院是唯一收费单位！</w:t>
                      </w:r>
                    </w:p>
                  </w:txbxContent>
                </v:textbox>
              </v:rect>
            </w:pict>
          </mc:Fallback>
        </mc:AlternateContent>
      </w:r>
    </w:p>
    <w:p w:rsidR="00270970" w:rsidRDefault="006B1A57">
      <w:pPr>
        <w:snapToGrid w:val="0"/>
        <w:spacing w:line="500" w:lineRule="exact"/>
        <w:ind w:firstLine="435"/>
        <w:rPr>
          <w:rFonts w:ascii="Times New Roman" w:hAnsi="Times New Roman"/>
          <w:b/>
          <w:bCs/>
          <w:sz w:val="24"/>
          <w:szCs w:val="24"/>
        </w:rPr>
      </w:pPr>
      <w:r>
        <w:rPr>
          <w:rFonts w:ascii="宋体" w:hAnsi="宋体" w:hint="eastAsia"/>
          <w:b/>
          <w:bCs/>
          <w:sz w:val="24"/>
          <w:szCs w:val="24"/>
        </w:rPr>
        <w:t>六、成人高考考试科目（单科满分</w:t>
      </w:r>
      <w:r>
        <w:rPr>
          <w:rFonts w:ascii="Times New Roman" w:hAnsi="Times New Roman"/>
          <w:b/>
          <w:bCs/>
          <w:sz w:val="24"/>
          <w:szCs w:val="24"/>
        </w:rPr>
        <w:t>150</w:t>
      </w:r>
      <w:r>
        <w:rPr>
          <w:rFonts w:ascii="宋体" w:hAnsi="宋体" w:hint="eastAsia"/>
          <w:b/>
          <w:bCs/>
          <w:sz w:val="24"/>
          <w:szCs w:val="24"/>
        </w:rPr>
        <w:t>分，三科总分</w:t>
      </w:r>
      <w:r>
        <w:rPr>
          <w:rFonts w:ascii="Times New Roman" w:hAnsi="Times New Roman"/>
          <w:b/>
          <w:bCs/>
          <w:sz w:val="24"/>
          <w:szCs w:val="24"/>
        </w:rPr>
        <w:t>450</w:t>
      </w:r>
      <w:r>
        <w:rPr>
          <w:rFonts w:ascii="宋体" w:hAnsi="宋体" w:hint="eastAsia"/>
          <w:b/>
          <w:bCs/>
          <w:sz w:val="24"/>
          <w:szCs w:val="24"/>
        </w:rPr>
        <w:t>分）</w:t>
      </w:r>
    </w:p>
    <w:p w:rsidR="00270970" w:rsidRDefault="006B1A57">
      <w:pPr>
        <w:snapToGrid w:val="0"/>
        <w:spacing w:line="500" w:lineRule="exact"/>
        <w:ind w:firstLine="435"/>
        <w:rPr>
          <w:rFonts w:ascii="Times New Roman" w:hAnsi="Times New Roman"/>
          <w:sz w:val="24"/>
          <w:szCs w:val="24"/>
        </w:rPr>
      </w:pPr>
      <w:r>
        <w:rPr>
          <w:rFonts w:ascii="宋体" w:hAnsi="宋体" w:hint="eastAsia"/>
          <w:b/>
          <w:bCs/>
          <w:sz w:val="24"/>
          <w:szCs w:val="24"/>
        </w:rPr>
        <w:t>1</w:t>
      </w:r>
      <w:r>
        <w:rPr>
          <w:rFonts w:ascii="宋体" w:hAnsi="宋体"/>
          <w:b/>
          <w:bCs/>
          <w:sz w:val="24"/>
          <w:szCs w:val="24"/>
        </w:rPr>
        <w:t>.</w:t>
      </w:r>
      <w:r>
        <w:rPr>
          <w:rFonts w:ascii="宋体" w:hAnsi="宋体" w:hint="eastAsia"/>
          <w:b/>
          <w:bCs/>
          <w:sz w:val="24"/>
          <w:szCs w:val="24"/>
        </w:rPr>
        <w:t>专</w:t>
      </w:r>
      <w:r>
        <w:rPr>
          <w:rFonts w:ascii="Times New Roman" w:hAnsi="Times New Roman"/>
          <w:b/>
          <w:bCs/>
          <w:sz w:val="24"/>
          <w:szCs w:val="24"/>
        </w:rPr>
        <w:t xml:space="preserve">  </w:t>
      </w:r>
      <w:r>
        <w:rPr>
          <w:rFonts w:ascii="宋体" w:hAnsi="宋体" w:hint="eastAsia"/>
          <w:b/>
          <w:bCs/>
          <w:sz w:val="24"/>
          <w:szCs w:val="24"/>
        </w:rPr>
        <w:t>科：</w:t>
      </w:r>
      <w:r>
        <w:rPr>
          <w:rFonts w:ascii="宋体" w:hAnsi="宋体" w:hint="eastAsia"/>
          <w:sz w:val="24"/>
          <w:szCs w:val="24"/>
        </w:rPr>
        <w:t>语文、数学、英语</w:t>
      </w:r>
    </w:p>
    <w:p w:rsidR="00270970" w:rsidRDefault="006B1A57">
      <w:pPr>
        <w:snapToGrid w:val="0"/>
        <w:spacing w:line="500" w:lineRule="exact"/>
        <w:ind w:firstLine="435"/>
        <w:rPr>
          <w:rFonts w:ascii="Times New Roman" w:hAnsi="Times New Roman"/>
          <w:sz w:val="24"/>
          <w:szCs w:val="24"/>
        </w:rPr>
      </w:pPr>
      <w:r>
        <w:rPr>
          <w:rFonts w:ascii="宋体" w:hAnsi="宋体" w:hint="eastAsia"/>
          <w:b/>
          <w:bCs/>
          <w:sz w:val="24"/>
          <w:szCs w:val="24"/>
        </w:rPr>
        <w:lastRenderedPageBreak/>
        <w:t>2</w:t>
      </w:r>
      <w:r>
        <w:rPr>
          <w:rFonts w:ascii="宋体" w:hAnsi="宋体"/>
          <w:b/>
          <w:bCs/>
          <w:sz w:val="24"/>
          <w:szCs w:val="24"/>
        </w:rPr>
        <w:t>.</w:t>
      </w:r>
      <w:r>
        <w:rPr>
          <w:rFonts w:ascii="宋体" w:hAnsi="宋体" w:hint="eastAsia"/>
          <w:b/>
          <w:bCs/>
          <w:sz w:val="24"/>
          <w:szCs w:val="24"/>
        </w:rPr>
        <w:t>专升本：</w:t>
      </w:r>
      <w:proofErr w:type="gramStart"/>
      <w:r>
        <w:rPr>
          <w:rFonts w:ascii="宋体" w:hAnsi="宋体" w:hint="eastAsia"/>
          <w:sz w:val="24"/>
          <w:szCs w:val="24"/>
        </w:rPr>
        <w:t>文学类考政治</w:t>
      </w:r>
      <w:proofErr w:type="gramEnd"/>
      <w:r>
        <w:rPr>
          <w:rFonts w:ascii="宋体" w:hAnsi="宋体" w:hint="eastAsia"/>
          <w:sz w:val="24"/>
          <w:szCs w:val="24"/>
        </w:rPr>
        <w:t>、英语、大学语文；法学考政治、英语、民法；</w:t>
      </w:r>
      <w:proofErr w:type="gramStart"/>
      <w:r>
        <w:rPr>
          <w:rFonts w:ascii="宋体" w:hAnsi="宋体" w:hint="eastAsia"/>
          <w:sz w:val="24"/>
          <w:szCs w:val="24"/>
        </w:rPr>
        <w:t>管理类考政治</w:t>
      </w:r>
      <w:proofErr w:type="gramEnd"/>
      <w:r>
        <w:rPr>
          <w:rFonts w:ascii="宋体" w:hAnsi="宋体" w:hint="eastAsia"/>
          <w:sz w:val="24"/>
          <w:szCs w:val="24"/>
        </w:rPr>
        <w:t>、英语、高等数学二；</w:t>
      </w:r>
      <w:proofErr w:type="gramStart"/>
      <w:r>
        <w:rPr>
          <w:rFonts w:ascii="宋体" w:hAnsi="宋体" w:hint="eastAsia"/>
          <w:sz w:val="24"/>
          <w:szCs w:val="24"/>
        </w:rPr>
        <w:t>理工类考政治</w:t>
      </w:r>
      <w:proofErr w:type="gramEnd"/>
      <w:r>
        <w:rPr>
          <w:rFonts w:ascii="宋体" w:hAnsi="宋体" w:hint="eastAsia"/>
          <w:sz w:val="24"/>
          <w:szCs w:val="24"/>
        </w:rPr>
        <w:t>、英语、高等数学</w:t>
      </w:r>
      <w:proofErr w:type="gramStart"/>
      <w:r>
        <w:rPr>
          <w:rFonts w:ascii="宋体" w:hAnsi="宋体" w:hint="eastAsia"/>
          <w:sz w:val="24"/>
          <w:szCs w:val="24"/>
        </w:rPr>
        <w:t>一</w:t>
      </w:r>
      <w:proofErr w:type="gramEnd"/>
      <w:r>
        <w:rPr>
          <w:rFonts w:ascii="宋体" w:hAnsi="宋体" w:hint="eastAsia"/>
          <w:sz w:val="24"/>
          <w:szCs w:val="24"/>
        </w:rPr>
        <w:t>；</w:t>
      </w:r>
      <w:proofErr w:type="gramStart"/>
      <w:r>
        <w:rPr>
          <w:rFonts w:ascii="宋体" w:hAnsi="宋体" w:hint="eastAsia"/>
          <w:sz w:val="24"/>
          <w:szCs w:val="24"/>
        </w:rPr>
        <w:t>医学类考政治</w:t>
      </w:r>
      <w:proofErr w:type="gramEnd"/>
      <w:r>
        <w:rPr>
          <w:rFonts w:ascii="宋体" w:hAnsi="宋体" w:hint="eastAsia"/>
          <w:sz w:val="24"/>
          <w:szCs w:val="24"/>
        </w:rPr>
        <w:t>、英语、医学综合</w:t>
      </w:r>
    </w:p>
    <w:p w:rsidR="00270970" w:rsidRDefault="006B1A57">
      <w:pPr>
        <w:snapToGrid w:val="0"/>
        <w:spacing w:line="500" w:lineRule="exact"/>
        <w:ind w:firstLine="435"/>
        <w:rPr>
          <w:rFonts w:ascii="宋体" w:hAnsi="宋体"/>
          <w:b/>
          <w:bCs/>
          <w:sz w:val="24"/>
          <w:szCs w:val="24"/>
        </w:rPr>
      </w:pPr>
      <w:r>
        <w:rPr>
          <w:rFonts w:ascii="宋体" w:hAnsi="宋体" w:hint="eastAsia"/>
          <w:b/>
          <w:bCs/>
          <w:sz w:val="24"/>
          <w:szCs w:val="24"/>
        </w:rPr>
        <w:t>七、攀枝花学院</w:t>
      </w:r>
      <w:r>
        <w:rPr>
          <w:rFonts w:ascii="宋体" w:hAnsi="宋体"/>
          <w:b/>
          <w:bCs/>
          <w:sz w:val="24"/>
          <w:szCs w:val="24"/>
        </w:rPr>
        <w:t>成人高等学历教育</w:t>
      </w:r>
      <w:r>
        <w:rPr>
          <w:rFonts w:ascii="宋体" w:hAnsi="宋体" w:hint="eastAsia"/>
          <w:b/>
          <w:bCs/>
          <w:sz w:val="24"/>
          <w:szCs w:val="24"/>
        </w:rPr>
        <w:t>校外</w:t>
      </w:r>
      <w:r>
        <w:rPr>
          <w:rFonts w:ascii="宋体" w:hAnsi="宋体"/>
          <w:b/>
          <w:bCs/>
          <w:sz w:val="24"/>
          <w:szCs w:val="24"/>
        </w:rPr>
        <w:t>教学点</w:t>
      </w:r>
    </w:p>
    <w:tbl>
      <w:tblPr>
        <w:tblStyle w:val="aa"/>
        <w:tblW w:w="8359" w:type="dxa"/>
        <w:tblLayout w:type="fixed"/>
        <w:tblLook w:val="04A0" w:firstRow="1" w:lastRow="0" w:firstColumn="1" w:lastColumn="0" w:noHBand="0" w:noVBand="1"/>
      </w:tblPr>
      <w:tblGrid>
        <w:gridCol w:w="1379"/>
        <w:gridCol w:w="3152"/>
        <w:gridCol w:w="1418"/>
        <w:gridCol w:w="1094"/>
        <w:gridCol w:w="1316"/>
      </w:tblGrid>
      <w:tr w:rsidR="00270970">
        <w:tc>
          <w:tcPr>
            <w:tcW w:w="1379" w:type="dxa"/>
            <w:vAlign w:val="center"/>
          </w:tcPr>
          <w:p w:rsidR="00270970" w:rsidRDefault="006B1A57">
            <w:pPr>
              <w:snapToGrid w:val="0"/>
              <w:spacing w:line="500" w:lineRule="exact"/>
              <w:jc w:val="center"/>
              <w:rPr>
                <w:rFonts w:ascii="宋体" w:hAnsi="宋体"/>
                <w:b/>
                <w:color w:val="222222"/>
                <w:sz w:val="20"/>
                <w:szCs w:val="20"/>
              </w:rPr>
            </w:pPr>
            <w:r>
              <w:rPr>
                <w:rFonts w:ascii="宋体" w:hAnsi="宋体" w:hint="eastAsia"/>
                <w:b/>
                <w:color w:val="222222"/>
                <w:sz w:val="20"/>
                <w:szCs w:val="20"/>
              </w:rPr>
              <w:t>设点</w:t>
            </w:r>
            <w:r>
              <w:rPr>
                <w:rFonts w:ascii="宋体" w:hAnsi="宋体"/>
                <w:b/>
                <w:color w:val="222222"/>
                <w:sz w:val="20"/>
                <w:szCs w:val="20"/>
              </w:rPr>
              <w:t>单位</w:t>
            </w:r>
          </w:p>
        </w:tc>
        <w:tc>
          <w:tcPr>
            <w:tcW w:w="3152" w:type="dxa"/>
            <w:vAlign w:val="center"/>
          </w:tcPr>
          <w:p w:rsidR="00270970" w:rsidRDefault="006B1A57">
            <w:pPr>
              <w:snapToGrid w:val="0"/>
              <w:spacing w:line="500" w:lineRule="exact"/>
              <w:jc w:val="center"/>
              <w:rPr>
                <w:rFonts w:ascii="宋体" w:hAnsi="宋体"/>
                <w:b/>
                <w:color w:val="222222"/>
                <w:sz w:val="20"/>
                <w:szCs w:val="20"/>
              </w:rPr>
            </w:pPr>
            <w:r>
              <w:rPr>
                <w:rFonts w:ascii="宋体" w:hAnsi="宋体" w:hint="eastAsia"/>
                <w:b/>
                <w:color w:val="222222"/>
                <w:sz w:val="20"/>
                <w:szCs w:val="20"/>
              </w:rPr>
              <w:t>专业</w:t>
            </w:r>
          </w:p>
        </w:tc>
        <w:tc>
          <w:tcPr>
            <w:tcW w:w="1418" w:type="dxa"/>
            <w:vAlign w:val="center"/>
          </w:tcPr>
          <w:p w:rsidR="00270970" w:rsidRDefault="006B1A57">
            <w:pPr>
              <w:snapToGrid w:val="0"/>
              <w:spacing w:line="500" w:lineRule="exact"/>
              <w:jc w:val="center"/>
              <w:rPr>
                <w:rFonts w:ascii="宋体" w:hAnsi="宋体"/>
                <w:b/>
                <w:color w:val="222222"/>
                <w:sz w:val="20"/>
                <w:szCs w:val="20"/>
              </w:rPr>
            </w:pPr>
            <w:r>
              <w:rPr>
                <w:rFonts w:ascii="宋体" w:hAnsi="宋体"/>
                <w:b/>
                <w:color w:val="222222"/>
                <w:sz w:val="20"/>
                <w:szCs w:val="20"/>
              </w:rPr>
              <w:t>地址</w:t>
            </w:r>
          </w:p>
        </w:tc>
        <w:tc>
          <w:tcPr>
            <w:tcW w:w="1094" w:type="dxa"/>
            <w:vAlign w:val="center"/>
          </w:tcPr>
          <w:p w:rsidR="00270970" w:rsidRDefault="006B1A57">
            <w:pPr>
              <w:snapToGrid w:val="0"/>
              <w:spacing w:line="500" w:lineRule="exact"/>
              <w:jc w:val="center"/>
              <w:rPr>
                <w:rFonts w:ascii="宋体" w:hAnsi="宋体"/>
                <w:b/>
                <w:color w:val="222222"/>
                <w:sz w:val="20"/>
                <w:szCs w:val="20"/>
              </w:rPr>
            </w:pPr>
            <w:r>
              <w:rPr>
                <w:rFonts w:ascii="宋体" w:hAnsi="宋体" w:hint="eastAsia"/>
                <w:b/>
                <w:color w:val="222222"/>
                <w:sz w:val="20"/>
                <w:szCs w:val="20"/>
              </w:rPr>
              <w:t>招生</w:t>
            </w:r>
            <w:r>
              <w:rPr>
                <w:rFonts w:ascii="宋体" w:hAnsi="宋体"/>
                <w:b/>
                <w:color w:val="222222"/>
                <w:sz w:val="20"/>
                <w:szCs w:val="20"/>
              </w:rPr>
              <w:t>老师</w:t>
            </w:r>
          </w:p>
        </w:tc>
        <w:tc>
          <w:tcPr>
            <w:tcW w:w="1316" w:type="dxa"/>
            <w:vAlign w:val="center"/>
          </w:tcPr>
          <w:p w:rsidR="00270970" w:rsidRDefault="006B1A57">
            <w:pPr>
              <w:snapToGrid w:val="0"/>
              <w:spacing w:line="500" w:lineRule="exact"/>
              <w:jc w:val="center"/>
              <w:rPr>
                <w:rFonts w:ascii="宋体" w:hAnsi="宋体"/>
                <w:b/>
                <w:color w:val="222222"/>
                <w:sz w:val="20"/>
                <w:szCs w:val="20"/>
              </w:rPr>
            </w:pPr>
            <w:r>
              <w:rPr>
                <w:rFonts w:ascii="宋体" w:hAnsi="宋体" w:hint="eastAsia"/>
                <w:b/>
                <w:color w:val="222222"/>
                <w:sz w:val="20"/>
                <w:szCs w:val="20"/>
              </w:rPr>
              <w:t>联系</w:t>
            </w:r>
            <w:r>
              <w:rPr>
                <w:rFonts w:ascii="宋体" w:hAnsi="宋体"/>
                <w:b/>
                <w:color w:val="222222"/>
                <w:sz w:val="20"/>
                <w:szCs w:val="20"/>
              </w:rPr>
              <w:t>电话</w:t>
            </w:r>
          </w:p>
        </w:tc>
        <w:bookmarkStart w:id="0" w:name="_GoBack"/>
        <w:bookmarkEnd w:id="0"/>
      </w:tr>
      <w:tr w:rsidR="00270970">
        <w:tc>
          <w:tcPr>
            <w:tcW w:w="1379" w:type="dxa"/>
            <w:vAlign w:val="center"/>
          </w:tcPr>
          <w:p w:rsidR="00270970" w:rsidRDefault="006B1A57">
            <w:pPr>
              <w:snapToGrid w:val="0"/>
              <w:spacing w:line="500" w:lineRule="exact"/>
              <w:jc w:val="left"/>
              <w:rPr>
                <w:rFonts w:ascii="宋体" w:hAnsi="宋体"/>
                <w:color w:val="222222"/>
                <w:sz w:val="20"/>
                <w:szCs w:val="20"/>
              </w:rPr>
            </w:pPr>
            <w:r>
              <w:rPr>
                <w:rFonts w:ascii="宋体" w:hAnsi="宋体" w:hint="eastAsia"/>
                <w:color w:val="222222"/>
                <w:sz w:val="20"/>
                <w:szCs w:val="20"/>
              </w:rPr>
              <w:t>四川航天职业技术学院</w:t>
            </w:r>
          </w:p>
        </w:tc>
        <w:tc>
          <w:tcPr>
            <w:tcW w:w="3152" w:type="dxa"/>
            <w:vAlign w:val="center"/>
          </w:tcPr>
          <w:p w:rsidR="00270970" w:rsidRDefault="006B1A57">
            <w:pPr>
              <w:snapToGrid w:val="0"/>
              <w:spacing w:line="500" w:lineRule="exact"/>
              <w:jc w:val="left"/>
              <w:rPr>
                <w:rFonts w:ascii="宋体" w:hAnsi="宋体"/>
                <w:color w:val="222222"/>
                <w:sz w:val="20"/>
                <w:szCs w:val="20"/>
              </w:rPr>
            </w:pPr>
            <w:r>
              <w:rPr>
                <w:rFonts w:ascii="宋体" w:hAnsi="宋体" w:hint="eastAsia"/>
                <w:color w:val="222222"/>
                <w:sz w:val="20"/>
                <w:szCs w:val="20"/>
              </w:rPr>
              <w:t>专升本</w:t>
            </w:r>
            <w:r>
              <w:rPr>
                <w:rFonts w:ascii="宋体" w:hAnsi="宋体" w:hint="eastAsia"/>
                <w:color w:val="222222"/>
                <w:sz w:val="20"/>
                <w:szCs w:val="20"/>
              </w:rPr>
              <w:t>(</w:t>
            </w:r>
            <w:r>
              <w:rPr>
                <w:rFonts w:ascii="宋体" w:hAnsi="宋体" w:hint="eastAsia"/>
                <w:color w:val="222222"/>
                <w:sz w:val="20"/>
                <w:szCs w:val="20"/>
              </w:rPr>
              <w:t>函授</w:t>
            </w:r>
            <w:r>
              <w:rPr>
                <w:rFonts w:ascii="宋体" w:hAnsi="宋体" w:hint="eastAsia"/>
                <w:color w:val="222222"/>
                <w:sz w:val="20"/>
                <w:szCs w:val="20"/>
              </w:rPr>
              <w:t>):</w:t>
            </w:r>
            <w:r>
              <w:rPr>
                <w:rFonts w:ascii="宋体" w:hAnsi="宋体" w:hint="eastAsia"/>
                <w:color w:val="222222"/>
                <w:sz w:val="20"/>
                <w:szCs w:val="20"/>
              </w:rPr>
              <w:t>计算机科学与技术、会计学、化学工程与工艺、法学、</w:t>
            </w:r>
            <w:r>
              <w:rPr>
                <w:rFonts w:ascii="宋体" w:hAnsi="宋体" w:hint="eastAsia"/>
                <w:color w:val="000000" w:themeColor="text1"/>
                <w:sz w:val="20"/>
                <w:szCs w:val="20"/>
              </w:rPr>
              <w:t>土木工程；</w:t>
            </w:r>
            <w:r>
              <w:rPr>
                <w:rFonts w:ascii="宋体" w:hAnsi="宋体" w:hint="eastAsia"/>
                <w:color w:val="222222"/>
                <w:sz w:val="20"/>
                <w:szCs w:val="20"/>
              </w:rPr>
              <w:t>专升本</w:t>
            </w:r>
            <w:r>
              <w:rPr>
                <w:rFonts w:ascii="宋体" w:hAnsi="宋体" w:hint="eastAsia"/>
                <w:color w:val="222222"/>
                <w:sz w:val="20"/>
                <w:szCs w:val="20"/>
              </w:rPr>
              <w:t>(</w:t>
            </w:r>
            <w:r>
              <w:rPr>
                <w:rFonts w:ascii="宋体" w:hAnsi="宋体" w:hint="eastAsia"/>
                <w:color w:val="222222"/>
                <w:sz w:val="20"/>
                <w:szCs w:val="20"/>
              </w:rPr>
              <w:t>业余</w:t>
            </w:r>
            <w:r>
              <w:rPr>
                <w:rFonts w:ascii="宋体" w:hAnsi="宋体" w:hint="eastAsia"/>
                <w:color w:val="222222"/>
                <w:sz w:val="20"/>
                <w:szCs w:val="20"/>
              </w:rPr>
              <w:t>):</w:t>
            </w:r>
            <w:r>
              <w:rPr>
                <w:rFonts w:ascii="宋体" w:hAnsi="宋体" w:hint="eastAsia"/>
                <w:color w:val="222222"/>
                <w:sz w:val="20"/>
                <w:szCs w:val="20"/>
              </w:rPr>
              <w:t>护理学、临床医学</w:t>
            </w:r>
            <w:r>
              <w:rPr>
                <w:rFonts w:ascii="宋体" w:hAnsi="宋体" w:hint="eastAsia"/>
                <w:color w:val="222222"/>
                <w:sz w:val="20"/>
                <w:szCs w:val="20"/>
              </w:rPr>
              <w:t>；</w:t>
            </w:r>
            <w:r>
              <w:rPr>
                <w:rFonts w:ascii="宋体" w:hAnsi="宋体" w:hint="eastAsia"/>
                <w:color w:val="222222"/>
                <w:sz w:val="20"/>
                <w:szCs w:val="20"/>
              </w:rPr>
              <w:t>高</w:t>
            </w:r>
            <w:proofErr w:type="gramStart"/>
            <w:r>
              <w:rPr>
                <w:rFonts w:ascii="宋体" w:hAnsi="宋体" w:hint="eastAsia"/>
                <w:color w:val="222222"/>
                <w:sz w:val="20"/>
                <w:szCs w:val="20"/>
              </w:rPr>
              <w:t>起专</w:t>
            </w:r>
            <w:r>
              <w:rPr>
                <w:rFonts w:ascii="宋体" w:hAnsi="宋体" w:hint="eastAsia"/>
                <w:color w:val="222222"/>
                <w:sz w:val="20"/>
                <w:szCs w:val="20"/>
              </w:rPr>
              <w:t>(</w:t>
            </w:r>
            <w:proofErr w:type="gramEnd"/>
            <w:r>
              <w:rPr>
                <w:rFonts w:ascii="宋体" w:hAnsi="宋体" w:hint="eastAsia"/>
                <w:color w:val="222222"/>
                <w:sz w:val="20"/>
                <w:szCs w:val="20"/>
              </w:rPr>
              <w:t>函授</w:t>
            </w:r>
            <w:r>
              <w:rPr>
                <w:rFonts w:ascii="宋体" w:hAnsi="宋体" w:hint="eastAsia"/>
                <w:color w:val="222222"/>
                <w:sz w:val="20"/>
                <w:szCs w:val="20"/>
              </w:rPr>
              <w:t>):</w:t>
            </w:r>
            <w:r>
              <w:rPr>
                <w:rFonts w:ascii="宋体" w:hAnsi="宋体" w:hint="eastAsia"/>
                <w:color w:val="222222"/>
                <w:sz w:val="20"/>
                <w:szCs w:val="20"/>
              </w:rPr>
              <w:t>机电一体化技术、大数据与会计</w:t>
            </w:r>
            <w:r>
              <w:rPr>
                <w:rFonts w:ascii="宋体" w:hAnsi="宋体" w:hint="eastAsia"/>
                <w:color w:val="222222"/>
                <w:sz w:val="20"/>
                <w:szCs w:val="20"/>
              </w:rPr>
              <w:t>；</w:t>
            </w:r>
            <w:r>
              <w:rPr>
                <w:rFonts w:ascii="宋体" w:hAnsi="宋体" w:hint="eastAsia"/>
                <w:color w:val="222222"/>
                <w:sz w:val="20"/>
                <w:szCs w:val="20"/>
              </w:rPr>
              <w:t>高</w:t>
            </w:r>
            <w:proofErr w:type="gramStart"/>
            <w:r>
              <w:rPr>
                <w:rFonts w:ascii="宋体" w:hAnsi="宋体" w:hint="eastAsia"/>
                <w:color w:val="222222"/>
                <w:sz w:val="20"/>
                <w:szCs w:val="20"/>
              </w:rPr>
              <w:t>起专</w:t>
            </w:r>
            <w:r>
              <w:rPr>
                <w:rFonts w:ascii="宋体" w:hAnsi="宋体" w:hint="eastAsia"/>
                <w:color w:val="222222"/>
                <w:sz w:val="20"/>
                <w:szCs w:val="20"/>
              </w:rPr>
              <w:t>(</w:t>
            </w:r>
            <w:proofErr w:type="gramEnd"/>
            <w:r>
              <w:rPr>
                <w:rFonts w:ascii="宋体" w:hAnsi="宋体" w:hint="eastAsia"/>
                <w:color w:val="222222"/>
                <w:sz w:val="20"/>
                <w:szCs w:val="20"/>
              </w:rPr>
              <w:t>业余</w:t>
            </w:r>
            <w:r>
              <w:rPr>
                <w:rFonts w:ascii="宋体" w:hAnsi="宋体" w:hint="eastAsia"/>
                <w:color w:val="222222"/>
                <w:sz w:val="20"/>
                <w:szCs w:val="20"/>
              </w:rPr>
              <w:t>):</w:t>
            </w:r>
            <w:r>
              <w:rPr>
                <w:rFonts w:ascii="宋体" w:hAnsi="宋体" w:hint="eastAsia"/>
                <w:color w:val="222222"/>
                <w:sz w:val="20"/>
                <w:szCs w:val="20"/>
              </w:rPr>
              <w:t>护理</w:t>
            </w:r>
          </w:p>
        </w:tc>
        <w:tc>
          <w:tcPr>
            <w:tcW w:w="1418" w:type="dxa"/>
            <w:vAlign w:val="center"/>
          </w:tcPr>
          <w:p w:rsidR="00270970" w:rsidRDefault="006B1A57">
            <w:pPr>
              <w:snapToGrid w:val="0"/>
              <w:spacing w:line="500" w:lineRule="exact"/>
              <w:jc w:val="left"/>
              <w:rPr>
                <w:rFonts w:ascii="宋体" w:hAnsi="宋体"/>
                <w:color w:val="222222"/>
                <w:sz w:val="20"/>
                <w:szCs w:val="20"/>
              </w:rPr>
            </w:pPr>
            <w:r>
              <w:rPr>
                <w:rFonts w:ascii="宋体" w:hAnsi="宋体" w:hint="eastAsia"/>
                <w:color w:val="222222"/>
                <w:sz w:val="20"/>
                <w:szCs w:val="20"/>
              </w:rPr>
              <w:t>成都市龙泉</w:t>
            </w:r>
            <w:proofErr w:type="gramStart"/>
            <w:r>
              <w:rPr>
                <w:rFonts w:ascii="宋体" w:hAnsi="宋体" w:hint="eastAsia"/>
                <w:color w:val="222222"/>
                <w:sz w:val="20"/>
                <w:szCs w:val="20"/>
              </w:rPr>
              <w:t>驿</w:t>
            </w:r>
            <w:proofErr w:type="gramEnd"/>
            <w:r>
              <w:rPr>
                <w:rFonts w:ascii="宋体" w:hAnsi="宋体" w:hint="eastAsia"/>
                <w:color w:val="222222"/>
                <w:sz w:val="20"/>
                <w:szCs w:val="20"/>
              </w:rPr>
              <w:t>区天生路</w:t>
            </w:r>
            <w:r>
              <w:rPr>
                <w:rFonts w:ascii="宋体" w:hAnsi="宋体" w:hint="eastAsia"/>
                <w:color w:val="222222"/>
                <w:sz w:val="20"/>
                <w:szCs w:val="20"/>
              </w:rPr>
              <w:t>155</w:t>
            </w:r>
            <w:r>
              <w:rPr>
                <w:rFonts w:ascii="宋体" w:hAnsi="宋体" w:hint="eastAsia"/>
                <w:color w:val="222222"/>
                <w:sz w:val="20"/>
                <w:szCs w:val="20"/>
              </w:rPr>
              <w:t>号</w:t>
            </w:r>
          </w:p>
        </w:tc>
        <w:tc>
          <w:tcPr>
            <w:tcW w:w="1094" w:type="dxa"/>
            <w:vAlign w:val="center"/>
          </w:tcPr>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张</w:t>
            </w:r>
            <w:r>
              <w:rPr>
                <w:rFonts w:ascii="宋体" w:hAnsi="宋体" w:hint="eastAsia"/>
                <w:color w:val="222222"/>
                <w:sz w:val="20"/>
                <w:szCs w:val="20"/>
              </w:rPr>
              <w:t>老师</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侯</w:t>
            </w:r>
            <w:r>
              <w:rPr>
                <w:rFonts w:ascii="宋体" w:hAnsi="宋体" w:hint="eastAsia"/>
                <w:color w:val="222222"/>
                <w:sz w:val="20"/>
                <w:szCs w:val="20"/>
              </w:rPr>
              <w:t>老师</w:t>
            </w:r>
            <w:r>
              <w:rPr>
                <w:rFonts w:ascii="宋体" w:hAnsi="宋体" w:hint="eastAsia"/>
                <w:color w:val="222222"/>
                <w:sz w:val="20"/>
                <w:szCs w:val="20"/>
              </w:rPr>
              <w:t xml:space="preserve"> </w:t>
            </w:r>
            <w:r>
              <w:rPr>
                <w:rFonts w:ascii="宋体" w:hAnsi="宋体" w:hint="eastAsia"/>
                <w:color w:val="222222"/>
                <w:sz w:val="20"/>
                <w:szCs w:val="20"/>
              </w:rPr>
              <w:t>邓</w:t>
            </w:r>
            <w:r>
              <w:rPr>
                <w:rFonts w:ascii="宋体" w:hAnsi="宋体" w:hint="eastAsia"/>
                <w:color w:val="222222"/>
                <w:sz w:val="20"/>
                <w:szCs w:val="20"/>
              </w:rPr>
              <w:t>老师</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赵</w:t>
            </w:r>
            <w:r>
              <w:rPr>
                <w:rFonts w:ascii="宋体" w:hAnsi="宋体" w:hint="eastAsia"/>
                <w:color w:val="222222"/>
                <w:sz w:val="20"/>
                <w:szCs w:val="20"/>
              </w:rPr>
              <w:t>老师</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郭</w:t>
            </w:r>
            <w:r>
              <w:rPr>
                <w:rFonts w:ascii="宋体" w:hAnsi="宋体" w:hint="eastAsia"/>
                <w:color w:val="222222"/>
                <w:sz w:val="20"/>
                <w:szCs w:val="20"/>
              </w:rPr>
              <w:t>老师</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巫</w:t>
            </w:r>
            <w:r>
              <w:rPr>
                <w:rFonts w:ascii="宋体" w:hAnsi="宋体" w:hint="eastAsia"/>
                <w:color w:val="222222"/>
                <w:sz w:val="20"/>
                <w:szCs w:val="20"/>
              </w:rPr>
              <w:t>老师</w:t>
            </w:r>
            <w:r>
              <w:rPr>
                <w:rFonts w:ascii="宋体" w:hAnsi="宋体" w:hint="eastAsia"/>
                <w:color w:val="222222"/>
                <w:sz w:val="20"/>
                <w:szCs w:val="20"/>
              </w:rPr>
              <w:t xml:space="preserve">  </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李</w:t>
            </w:r>
            <w:r>
              <w:rPr>
                <w:rFonts w:ascii="宋体" w:hAnsi="宋体" w:hint="eastAsia"/>
                <w:color w:val="222222"/>
                <w:sz w:val="20"/>
                <w:szCs w:val="20"/>
              </w:rPr>
              <w:t>老师</w:t>
            </w:r>
          </w:p>
        </w:tc>
        <w:tc>
          <w:tcPr>
            <w:tcW w:w="1316" w:type="dxa"/>
            <w:vAlign w:val="center"/>
          </w:tcPr>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0288480833</w:t>
            </w:r>
            <w:r>
              <w:rPr>
                <w:rFonts w:ascii="宋体" w:hAnsi="宋体" w:hint="eastAsia"/>
                <w:color w:val="222222"/>
                <w:sz w:val="20"/>
                <w:szCs w:val="20"/>
              </w:rPr>
              <w:t>3</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13881847126</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13981805687</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15982051075</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15202821329</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15608217621</w:t>
            </w:r>
          </w:p>
          <w:p w:rsidR="00270970" w:rsidRDefault="006B1A57">
            <w:pPr>
              <w:snapToGrid w:val="0"/>
              <w:spacing w:line="500" w:lineRule="exact"/>
              <w:jc w:val="center"/>
              <w:rPr>
                <w:rFonts w:ascii="宋体" w:hAnsi="宋体"/>
                <w:color w:val="222222"/>
                <w:sz w:val="20"/>
                <w:szCs w:val="20"/>
              </w:rPr>
            </w:pPr>
            <w:r>
              <w:rPr>
                <w:rFonts w:ascii="宋体" w:hAnsi="宋体" w:hint="eastAsia"/>
                <w:color w:val="222222"/>
                <w:sz w:val="20"/>
                <w:szCs w:val="20"/>
              </w:rPr>
              <w:t>13281277103</w:t>
            </w:r>
          </w:p>
        </w:tc>
      </w:tr>
    </w:tbl>
    <w:p w:rsidR="00270970" w:rsidRDefault="006B1A57">
      <w:pPr>
        <w:snapToGrid w:val="0"/>
        <w:spacing w:line="500" w:lineRule="exact"/>
        <w:ind w:firstLine="435"/>
        <w:rPr>
          <w:rFonts w:ascii="宋体" w:hAnsi="宋体"/>
          <w:bCs/>
          <w:sz w:val="24"/>
          <w:szCs w:val="24"/>
        </w:rPr>
      </w:pPr>
      <w:r>
        <w:rPr>
          <w:rFonts w:ascii="宋体" w:hAnsi="宋体" w:hint="eastAsia"/>
          <w:bCs/>
          <w:sz w:val="24"/>
          <w:szCs w:val="24"/>
        </w:rPr>
        <w:t>注</w:t>
      </w:r>
      <w:r>
        <w:rPr>
          <w:rFonts w:ascii="宋体" w:hAnsi="宋体"/>
          <w:bCs/>
          <w:sz w:val="24"/>
          <w:szCs w:val="24"/>
        </w:rPr>
        <w:t>：</w:t>
      </w:r>
      <w:r>
        <w:rPr>
          <w:rFonts w:ascii="宋体" w:hAnsi="宋体" w:hint="eastAsia"/>
          <w:bCs/>
          <w:sz w:val="24"/>
          <w:szCs w:val="24"/>
        </w:rPr>
        <w:t>每个</w:t>
      </w:r>
      <w:r>
        <w:rPr>
          <w:rFonts w:ascii="宋体" w:hAnsi="宋体"/>
          <w:bCs/>
          <w:sz w:val="24"/>
          <w:szCs w:val="24"/>
        </w:rPr>
        <w:t>教学点都有独立的招生代码，请各位考生</w:t>
      </w:r>
      <w:r>
        <w:rPr>
          <w:rFonts w:ascii="宋体" w:hAnsi="宋体" w:hint="eastAsia"/>
          <w:bCs/>
          <w:sz w:val="24"/>
          <w:szCs w:val="24"/>
        </w:rPr>
        <w:t>在网</w:t>
      </w:r>
      <w:r>
        <w:rPr>
          <w:rFonts w:ascii="宋体" w:hAnsi="宋体"/>
          <w:bCs/>
          <w:sz w:val="24"/>
          <w:szCs w:val="24"/>
        </w:rPr>
        <w:t>报</w:t>
      </w:r>
      <w:r>
        <w:rPr>
          <w:rFonts w:ascii="宋体" w:hAnsi="宋体" w:hint="eastAsia"/>
          <w:bCs/>
          <w:sz w:val="24"/>
          <w:szCs w:val="24"/>
        </w:rPr>
        <w:t>时准确</w:t>
      </w:r>
      <w:r>
        <w:rPr>
          <w:rFonts w:ascii="宋体" w:hAnsi="宋体"/>
          <w:bCs/>
          <w:sz w:val="24"/>
          <w:szCs w:val="24"/>
        </w:rPr>
        <w:t>输入</w:t>
      </w:r>
      <w:r>
        <w:rPr>
          <w:rFonts w:ascii="宋体" w:hAnsi="宋体" w:hint="eastAsia"/>
          <w:bCs/>
          <w:sz w:val="24"/>
          <w:szCs w:val="24"/>
        </w:rPr>
        <w:t>攀枝花学院本部</w:t>
      </w:r>
      <w:r>
        <w:rPr>
          <w:rFonts w:ascii="宋体" w:hAnsi="宋体"/>
          <w:bCs/>
          <w:sz w:val="24"/>
          <w:szCs w:val="24"/>
        </w:rPr>
        <w:t>或各校外教学点的招生</w:t>
      </w:r>
      <w:r>
        <w:rPr>
          <w:rFonts w:ascii="宋体" w:hAnsi="宋体" w:hint="eastAsia"/>
          <w:bCs/>
          <w:sz w:val="24"/>
          <w:szCs w:val="24"/>
        </w:rPr>
        <w:t>代码</w:t>
      </w:r>
      <w:r>
        <w:rPr>
          <w:rFonts w:ascii="宋体" w:hAnsi="宋体" w:hint="eastAsia"/>
          <w:b/>
          <w:bCs/>
          <w:sz w:val="24"/>
          <w:szCs w:val="24"/>
        </w:rPr>
        <w:t>（招生代码</w:t>
      </w:r>
      <w:r>
        <w:rPr>
          <w:rFonts w:ascii="宋体" w:hAnsi="宋体"/>
          <w:b/>
          <w:bCs/>
          <w:sz w:val="24"/>
          <w:szCs w:val="24"/>
        </w:rPr>
        <w:t>以四川省</w:t>
      </w:r>
      <w:r>
        <w:rPr>
          <w:rFonts w:ascii="宋体" w:hAnsi="宋体" w:hint="eastAsia"/>
          <w:b/>
          <w:bCs/>
          <w:sz w:val="24"/>
          <w:szCs w:val="24"/>
        </w:rPr>
        <w:t>教育考试</w:t>
      </w:r>
      <w:proofErr w:type="gramStart"/>
      <w:r>
        <w:rPr>
          <w:rFonts w:ascii="宋体" w:hAnsi="宋体" w:hint="eastAsia"/>
          <w:b/>
          <w:bCs/>
          <w:sz w:val="24"/>
          <w:szCs w:val="24"/>
        </w:rPr>
        <w:t>院</w:t>
      </w:r>
      <w:r>
        <w:rPr>
          <w:rFonts w:ascii="宋体" w:hAnsi="宋体"/>
          <w:b/>
          <w:bCs/>
          <w:sz w:val="24"/>
          <w:szCs w:val="24"/>
        </w:rPr>
        <w:t>公布</w:t>
      </w:r>
      <w:proofErr w:type="gramEnd"/>
      <w:r>
        <w:rPr>
          <w:rFonts w:ascii="宋体" w:hAnsi="宋体" w:hint="eastAsia"/>
          <w:b/>
          <w:bCs/>
          <w:sz w:val="24"/>
          <w:szCs w:val="24"/>
        </w:rPr>
        <w:t>的</w:t>
      </w:r>
      <w:r>
        <w:rPr>
          <w:rFonts w:ascii="宋体" w:hAnsi="宋体"/>
          <w:b/>
          <w:bCs/>
          <w:sz w:val="24"/>
          <w:szCs w:val="24"/>
        </w:rPr>
        <w:t>招生代码为准</w:t>
      </w:r>
      <w:r>
        <w:rPr>
          <w:rFonts w:ascii="宋体" w:hAnsi="宋体" w:hint="eastAsia"/>
          <w:b/>
          <w:bCs/>
          <w:sz w:val="24"/>
          <w:szCs w:val="24"/>
        </w:rPr>
        <w:t>）</w:t>
      </w:r>
      <w:r>
        <w:rPr>
          <w:rFonts w:ascii="宋体" w:hAnsi="宋体" w:hint="eastAsia"/>
          <w:bCs/>
          <w:sz w:val="24"/>
          <w:szCs w:val="24"/>
        </w:rPr>
        <w:t>。</w:t>
      </w:r>
    </w:p>
    <w:p w:rsidR="00270970" w:rsidRDefault="006B1A57">
      <w:pPr>
        <w:snapToGrid w:val="0"/>
        <w:spacing w:line="500" w:lineRule="exact"/>
        <w:ind w:firstLine="435"/>
        <w:rPr>
          <w:rFonts w:ascii="Times New Roman" w:hAnsi="Times New Roman"/>
          <w:b/>
          <w:bCs/>
          <w:sz w:val="24"/>
          <w:szCs w:val="24"/>
        </w:rPr>
      </w:pPr>
      <w:r>
        <w:rPr>
          <w:rFonts w:ascii="宋体" w:hAnsi="宋体" w:hint="eastAsia"/>
          <w:b/>
          <w:bCs/>
          <w:sz w:val="24"/>
          <w:szCs w:val="24"/>
        </w:rPr>
        <w:t>八</w:t>
      </w:r>
      <w:r>
        <w:rPr>
          <w:rFonts w:ascii="宋体" w:hAnsi="宋体"/>
          <w:b/>
          <w:bCs/>
          <w:sz w:val="24"/>
          <w:szCs w:val="24"/>
        </w:rPr>
        <w:t>、</w:t>
      </w:r>
      <w:r>
        <w:rPr>
          <w:rFonts w:ascii="宋体" w:hAnsi="宋体" w:hint="eastAsia"/>
          <w:b/>
          <w:bCs/>
          <w:sz w:val="24"/>
          <w:szCs w:val="24"/>
        </w:rPr>
        <w:t>常见问题解答：</w:t>
      </w:r>
    </w:p>
    <w:p w:rsidR="00270970" w:rsidRDefault="006B1A57">
      <w:pPr>
        <w:snapToGrid w:val="0"/>
        <w:spacing w:line="500" w:lineRule="exact"/>
        <w:ind w:firstLine="435"/>
        <w:rPr>
          <w:rFonts w:ascii="宋体"/>
          <w:color w:val="222222"/>
          <w:sz w:val="24"/>
          <w:szCs w:val="24"/>
        </w:rPr>
      </w:pPr>
      <w:r>
        <w:rPr>
          <w:rFonts w:ascii="宋体" w:hAnsi="宋体" w:hint="eastAsia"/>
          <w:color w:val="222222"/>
          <w:sz w:val="24"/>
          <w:szCs w:val="24"/>
        </w:rPr>
        <w:t>问：成人高等学历教育的性质？</w:t>
      </w:r>
    </w:p>
    <w:p w:rsidR="00270970" w:rsidRDefault="006B1A57">
      <w:pPr>
        <w:snapToGrid w:val="0"/>
        <w:spacing w:line="500" w:lineRule="exact"/>
        <w:ind w:firstLineChars="171" w:firstLine="410"/>
        <w:rPr>
          <w:rFonts w:ascii="宋体" w:hAnsi="宋体"/>
          <w:sz w:val="24"/>
          <w:szCs w:val="24"/>
        </w:rPr>
      </w:pPr>
      <w:r>
        <w:rPr>
          <w:rFonts w:ascii="宋体" w:hAnsi="宋体" w:hint="eastAsia"/>
          <w:color w:val="222222"/>
          <w:sz w:val="24"/>
          <w:szCs w:val="24"/>
        </w:rPr>
        <w:t>答：成人高等学历教育为教育部核准的国民教育系列高等学历教育。通过全国统一成人招生考试而取得入学资格，经过在校（籍）学习，成绩合格，即可获得教育部注册、国家认可的毕业证书。符合</w:t>
      </w:r>
      <w:r>
        <w:rPr>
          <w:rFonts w:ascii="宋体" w:hAnsi="宋体" w:hint="eastAsia"/>
          <w:color w:val="222222"/>
          <w:sz w:val="22"/>
          <w:szCs w:val="22"/>
        </w:rPr>
        <w:t>《</w:t>
      </w:r>
      <w:r>
        <w:rPr>
          <w:rFonts w:ascii="宋体" w:hAnsi="宋体" w:hint="eastAsia"/>
          <w:sz w:val="24"/>
          <w:szCs w:val="24"/>
        </w:rPr>
        <w:t>高等学历</w:t>
      </w:r>
      <w:r>
        <w:rPr>
          <w:rFonts w:ascii="宋体" w:hAnsi="宋体"/>
          <w:sz w:val="24"/>
          <w:szCs w:val="24"/>
        </w:rPr>
        <w:t>继续教育</w:t>
      </w:r>
      <w:r>
        <w:rPr>
          <w:rFonts w:ascii="宋体" w:hAnsi="宋体" w:hint="eastAsia"/>
          <w:sz w:val="24"/>
          <w:szCs w:val="24"/>
        </w:rPr>
        <w:t>本科</w:t>
      </w:r>
      <w:r>
        <w:rPr>
          <w:rFonts w:ascii="宋体" w:hAnsi="宋体"/>
          <w:sz w:val="24"/>
          <w:szCs w:val="24"/>
        </w:rPr>
        <w:t>毕业生学士学位授位工作实施细则》</w:t>
      </w:r>
      <w:r>
        <w:rPr>
          <w:rFonts w:ascii="宋体" w:hAnsi="宋体" w:hint="eastAsia"/>
          <w:sz w:val="24"/>
          <w:szCs w:val="24"/>
        </w:rPr>
        <w:t>(</w:t>
      </w:r>
      <w:r>
        <w:rPr>
          <w:rFonts w:ascii="宋体" w:hAnsi="宋体" w:hint="eastAsia"/>
          <w:sz w:val="24"/>
          <w:szCs w:val="24"/>
        </w:rPr>
        <w:t>攀学院</w:t>
      </w:r>
      <w:r>
        <w:rPr>
          <w:rFonts w:ascii="宋体" w:hAnsi="宋体" w:hint="eastAsia"/>
          <w:sz w:val="24"/>
          <w:szCs w:val="24"/>
        </w:rPr>
        <w:t>[</w:t>
      </w:r>
      <w:r>
        <w:rPr>
          <w:rFonts w:ascii="宋体" w:hAnsi="宋体"/>
          <w:sz w:val="24"/>
          <w:szCs w:val="24"/>
        </w:rPr>
        <w:t>2023</w:t>
      </w:r>
      <w:r>
        <w:rPr>
          <w:rFonts w:ascii="宋体" w:hAnsi="宋体" w:hint="eastAsia"/>
          <w:sz w:val="24"/>
          <w:szCs w:val="24"/>
        </w:rPr>
        <w:t>]</w:t>
      </w:r>
      <w:r>
        <w:rPr>
          <w:rFonts w:ascii="宋体" w:hAnsi="宋体"/>
          <w:sz w:val="24"/>
          <w:szCs w:val="24"/>
        </w:rPr>
        <w:t>14</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文件规定的，授予学士学位。</w:t>
      </w:r>
    </w:p>
    <w:p w:rsidR="00270970" w:rsidRDefault="006B1A57">
      <w:pPr>
        <w:snapToGrid w:val="0"/>
        <w:spacing w:line="500" w:lineRule="exact"/>
        <w:ind w:firstLineChars="171" w:firstLine="410"/>
        <w:rPr>
          <w:rFonts w:ascii="宋体"/>
          <w:color w:val="222222"/>
          <w:sz w:val="24"/>
          <w:szCs w:val="24"/>
        </w:rPr>
      </w:pPr>
      <w:r>
        <w:rPr>
          <w:rFonts w:ascii="宋体" w:hAnsi="宋体" w:hint="eastAsia"/>
          <w:color w:val="222222"/>
          <w:sz w:val="24"/>
          <w:szCs w:val="24"/>
        </w:rPr>
        <w:t>问：已有专科文凭的考生想就读贵校本科专业，还需要参加成人高考吗？</w:t>
      </w:r>
    </w:p>
    <w:p w:rsidR="00270970" w:rsidRDefault="006B1A57">
      <w:pPr>
        <w:snapToGrid w:val="0"/>
        <w:spacing w:line="500" w:lineRule="exact"/>
        <w:ind w:firstLineChars="171" w:firstLine="410"/>
        <w:rPr>
          <w:rFonts w:ascii="宋体"/>
          <w:color w:val="222222"/>
          <w:sz w:val="24"/>
          <w:szCs w:val="24"/>
        </w:rPr>
      </w:pPr>
      <w:r>
        <w:rPr>
          <w:rFonts w:ascii="宋体" w:hAnsi="宋体" w:hint="eastAsia"/>
          <w:color w:val="222222"/>
          <w:sz w:val="24"/>
          <w:szCs w:val="24"/>
        </w:rPr>
        <w:t>答：已获得国民教育系列专科及以上学历者，再报考专升</w:t>
      </w:r>
      <w:proofErr w:type="gramStart"/>
      <w:r>
        <w:rPr>
          <w:rFonts w:ascii="宋体" w:hAnsi="宋体" w:hint="eastAsia"/>
          <w:color w:val="222222"/>
          <w:sz w:val="24"/>
          <w:szCs w:val="24"/>
        </w:rPr>
        <w:t>本任何</w:t>
      </w:r>
      <w:proofErr w:type="gramEnd"/>
      <w:r>
        <w:rPr>
          <w:rFonts w:ascii="宋体" w:hAnsi="宋体" w:hint="eastAsia"/>
          <w:color w:val="222222"/>
          <w:sz w:val="24"/>
          <w:szCs w:val="24"/>
        </w:rPr>
        <w:t>专业，均需要参加全国成人高考。</w:t>
      </w:r>
    </w:p>
    <w:p w:rsidR="00270970" w:rsidRDefault="006B1A57">
      <w:pPr>
        <w:widowControl/>
        <w:spacing w:line="500" w:lineRule="exact"/>
        <w:ind w:firstLineChars="200" w:firstLine="482"/>
        <w:jc w:val="left"/>
        <w:rPr>
          <w:rFonts w:ascii="宋体" w:hAnsi="宋体" w:cs="宋体"/>
          <w:b/>
          <w:color w:val="000000"/>
          <w:kern w:val="0"/>
          <w:sz w:val="24"/>
          <w:szCs w:val="24"/>
        </w:rPr>
      </w:pPr>
      <w:r>
        <w:rPr>
          <w:rFonts w:ascii="宋体" w:hAnsi="宋体" w:hint="eastAsia"/>
          <w:b/>
          <w:sz w:val="24"/>
          <w:szCs w:val="24"/>
        </w:rPr>
        <w:t>问：专科毕业退役军人和</w:t>
      </w:r>
      <w:r>
        <w:rPr>
          <w:rFonts w:ascii="宋体" w:hAnsi="宋体" w:cs="宋体" w:hint="eastAsia"/>
          <w:b/>
          <w:color w:val="000000"/>
          <w:kern w:val="0"/>
          <w:sz w:val="24"/>
          <w:szCs w:val="24"/>
        </w:rPr>
        <w:t>普通高职（专科）毕业生“下基层”服务期满后接受本科教育是否可以免试专升本？</w:t>
      </w:r>
    </w:p>
    <w:p w:rsidR="00270970" w:rsidRDefault="006B1A57">
      <w:pPr>
        <w:widowControl/>
        <w:spacing w:line="500" w:lineRule="exact"/>
        <w:ind w:firstLineChars="200" w:firstLine="482"/>
        <w:jc w:val="left"/>
        <w:rPr>
          <w:rFonts w:ascii="宋体"/>
          <w:b/>
          <w:color w:val="FF0000"/>
          <w:sz w:val="24"/>
          <w:szCs w:val="24"/>
        </w:rPr>
      </w:pPr>
      <w:r>
        <w:rPr>
          <w:rFonts w:ascii="宋体" w:hAnsi="宋体" w:cs="宋体" w:hint="eastAsia"/>
          <w:b/>
          <w:color w:val="000000"/>
          <w:kern w:val="0"/>
          <w:sz w:val="24"/>
          <w:szCs w:val="24"/>
        </w:rPr>
        <w:lastRenderedPageBreak/>
        <w:t>答：可以，</w:t>
      </w:r>
      <w:r>
        <w:rPr>
          <w:rFonts w:ascii="宋体" w:hAnsi="宋体" w:hint="eastAsia"/>
          <w:color w:val="000000"/>
          <w:sz w:val="24"/>
          <w:szCs w:val="24"/>
        </w:rPr>
        <w:t>在规定时间</w:t>
      </w:r>
      <w:r>
        <w:rPr>
          <w:rFonts w:ascii="宋体" w:hAnsi="宋体"/>
          <w:b/>
          <w:bCs/>
          <w:color w:val="000000"/>
          <w:sz w:val="24"/>
          <w:szCs w:val="24"/>
        </w:rPr>
        <w:t>202</w:t>
      </w:r>
      <w:r>
        <w:rPr>
          <w:rFonts w:ascii="宋体" w:hAnsi="宋体" w:hint="eastAsia"/>
          <w:b/>
          <w:bCs/>
          <w:color w:val="000000"/>
          <w:sz w:val="24"/>
          <w:szCs w:val="24"/>
        </w:rPr>
        <w:t>4</w:t>
      </w:r>
      <w:r>
        <w:rPr>
          <w:rFonts w:ascii="宋体" w:hAnsi="宋体" w:hint="eastAsia"/>
          <w:b/>
          <w:bCs/>
          <w:color w:val="000000"/>
          <w:sz w:val="24"/>
          <w:szCs w:val="24"/>
        </w:rPr>
        <w:t>年</w:t>
      </w:r>
      <w:r>
        <w:rPr>
          <w:rFonts w:ascii="宋体" w:hAnsi="宋体" w:hint="eastAsia"/>
          <w:b/>
          <w:bCs/>
          <w:color w:val="000000"/>
          <w:sz w:val="24"/>
          <w:szCs w:val="24"/>
        </w:rPr>
        <w:t>9</w:t>
      </w:r>
      <w:r>
        <w:rPr>
          <w:rFonts w:ascii="宋体" w:hAnsi="宋体" w:hint="eastAsia"/>
          <w:b/>
          <w:bCs/>
          <w:color w:val="000000"/>
          <w:sz w:val="24"/>
          <w:szCs w:val="24"/>
        </w:rPr>
        <w:t>月</w:t>
      </w:r>
      <w:r>
        <w:rPr>
          <w:rFonts w:ascii="宋体" w:hAnsi="宋体" w:hint="eastAsia"/>
          <w:b/>
          <w:bCs/>
          <w:color w:val="000000"/>
          <w:sz w:val="24"/>
          <w:szCs w:val="24"/>
        </w:rPr>
        <w:t>初（具体时间以省考试</w:t>
      </w:r>
      <w:proofErr w:type="gramStart"/>
      <w:r>
        <w:rPr>
          <w:rFonts w:ascii="宋体" w:hAnsi="宋体" w:hint="eastAsia"/>
          <w:b/>
          <w:bCs/>
          <w:color w:val="000000"/>
          <w:sz w:val="24"/>
          <w:szCs w:val="24"/>
        </w:rPr>
        <w:t>院通知</w:t>
      </w:r>
      <w:proofErr w:type="gramEnd"/>
      <w:r>
        <w:rPr>
          <w:rFonts w:ascii="宋体" w:hAnsi="宋体" w:hint="eastAsia"/>
          <w:b/>
          <w:bCs/>
          <w:color w:val="000000"/>
          <w:sz w:val="24"/>
          <w:szCs w:val="24"/>
        </w:rPr>
        <w:t>为准）</w:t>
      </w:r>
      <w:r>
        <w:rPr>
          <w:rFonts w:ascii="宋体" w:hAnsi="宋体" w:hint="eastAsia"/>
          <w:b/>
          <w:bCs/>
          <w:color w:val="000000"/>
          <w:sz w:val="24"/>
          <w:szCs w:val="24"/>
        </w:rPr>
        <w:t>完成网上报名和网上缴纳</w:t>
      </w:r>
      <w:r>
        <w:rPr>
          <w:rFonts w:ascii="宋体" w:hAnsi="宋体" w:hint="eastAsia"/>
          <w:b/>
          <w:bCs/>
          <w:color w:val="000000"/>
          <w:sz w:val="24"/>
          <w:szCs w:val="24"/>
        </w:rPr>
        <w:t>25</w:t>
      </w:r>
      <w:r>
        <w:rPr>
          <w:rFonts w:ascii="宋体" w:hAnsi="宋体" w:hint="eastAsia"/>
          <w:b/>
          <w:bCs/>
          <w:color w:val="000000"/>
          <w:sz w:val="24"/>
          <w:szCs w:val="24"/>
        </w:rPr>
        <w:t>元报名费</w:t>
      </w:r>
      <w:r>
        <w:rPr>
          <w:rFonts w:ascii="宋体" w:hAnsi="宋体" w:hint="eastAsia"/>
          <w:color w:val="000000"/>
          <w:sz w:val="24"/>
          <w:szCs w:val="24"/>
        </w:rPr>
        <w:t>，</w:t>
      </w:r>
      <w:r>
        <w:rPr>
          <w:rFonts w:ascii="宋体" w:hAnsi="宋体" w:cs="宋体" w:hint="eastAsia"/>
          <w:b/>
          <w:color w:val="000000"/>
          <w:kern w:val="0"/>
          <w:sz w:val="24"/>
          <w:szCs w:val="24"/>
        </w:rPr>
        <w:t>并按规定完成现场确认。</w:t>
      </w:r>
    </w:p>
    <w:p w:rsidR="00270970" w:rsidRDefault="006B1A57">
      <w:pPr>
        <w:snapToGrid w:val="0"/>
        <w:spacing w:line="500" w:lineRule="exact"/>
        <w:ind w:firstLineChars="171" w:firstLine="412"/>
        <w:rPr>
          <w:rFonts w:ascii="宋体" w:hAnsi="宋体"/>
          <w:b/>
          <w:bCs/>
          <w:color w:val="000000"/>
          <w:sz w:val="24"/>
          <w:szCs w:val="24"/>
        </w:rPr>
      </w:pPr>
      <w:r>
        <w:rPr>
          <w:rFonts w:ascii="宋体" w:hAnsi="宋体" w:hint="eastAsia"/>
          <w:b/>
          <w:bCs/>
          <w:color w:val="000000"/>
          <w:sz w:val="24"/>
          <w:szCs w:val="24"/>
        </w:rPr>
        <w:t>学院地址：攀枝花市东区三线大道</w:t>
      </w:r>
      <w:r>
        <w:rPr>
          <w:rFonts w:ascii="宋体" w:hAnsi="宋体"/>
          <w:b/>
          <w:bCs/>
          <w:color w:val="000000"/>
          <w:sz w:val="24"/>
          <w:szCs w:val="24"/>
        </w:rPr>
        <w:t>北段</w:t>
      </w:r>
      <w:r>
        <w:rPr>
          <w:rFonts w:ascii="Times New Roman" w:hAnsi="Times New Roman"/>
          <w:b/>
          <w:bCs/>
          <w:color w:val="000000"/>
          <w:sz w:val="24"/>
          <w:szCs w:val="24"/>
        </w:rPr>
        <w:t>10</w:t>
      </w:r>
      <w:r>
        <w:rPr>
          <w:rFonts w:ascii="宋体" w:hAnsi="宋体" w:hint="eastAsia"/>
          <w:b/>
          <w:bCs/>
          <w:color w:val="000000"/>
          <w:sz w:val="24"/>
          <w:szCs w:val="24"/>
        </w:rPr>
        <w:t>号继续教育学院（攀枝花学院南门</w:t>
      </w:r>
      <w:proofErr w:type="gramStart"/>
      <w:r>
        <w:rPr>
          <w:rFonts w:ascii="宋体" w:hAnsi="宋体" w:hint="eastAsia"/>
          <w:b/>
          <w:bCs/>
          <w:color w:val="000000"/>
          <w:sz w:val="24"/>
          <w:szCs w:val="24"/>
        </w:rPr>
        <w:t>行政楼附三</w:t>
      </w:r>
      <w:proofErr w:type="gramEnd"/>
      <w:r>
        <w:rPr>
          <w:rFonts w:ascii="宋体" w:hAnsi="宋体" w:hint="eastAsia"/>
          <w:b/>
          <w:bCs/>
          <w:color w:val="000000"/>
          <w:sz w:val="24"/>
          <w:szCs w:val="24"/>
        </w:rPr>
        <w:t>楼</w:t>
      </w:r>
      <w:r>
        <w:rPr>
          <w:rFonts w:ascii="宋体" w:hAnsi="宋体" w:hint="eastAsia"/>
          <w:b/>
          <w:bCs/>
          <w:color w:val="000000"/>
          <w:sz w:val="24"/>
          <w:szCs w:val="24"/>
        </w:rPr>
        <w:t>303</w:t>
      </w:r>
      <w:r>
        <w:rPr>
          <w:rFonts w:ascii="宋体" w:hAnsi="宋体" w:hint="eastAsia"/>
          <w:b/>
          <w:bCs/>
          <w:color w:val="000000"/>
          <w:sz w:val="24"/>
          <w:szCs w:val="24"/>
        </w:rPr>
        <w:t>室）</w:t>
      </w:r>
    </w:p>
    <w:p w:rsidR="00270970" w:rsidRDefault="006B1A57">
      <w:pPr>
        <w:snapToGrid w:val="0"/>
        <w:spacing w:line="500" w:lineRule="exact"/>
        <w:ind w:firstLineChars="171" w:firstLine="412"/>
        <w:rPr>
          <w:rFonts w:ascii="宋体" w:hAnsi="宋体"/>
          <w:b/>
          <w:bCs/>
          <w:color w:val="000000"/>
          <w:sz w:val="24"/>
          <w:szCs w:val="24"/>
        </w:rPr>
      </w:pPr>
      <w:proofErr w:type="gramStart"/>
      <w:r>
        <w:rPr>
          <w:rFonts w:ascii="宋体" w:hAnsi="宋体" w:hint="eastAsia"/>
          <w:b/>
          <w:bCs/>
          <w:color w:val="000000"/>
          <w:sz w:val="24"/>
          <w:szCs w:val="24"/>
        </w:rPr>
        <w:t>学院官网</w:t>
      </w:r>
      <w:r>
        <w:rPr>
          <w:rFonts w:ascii="宋体" w:hAnsi="宋体"/>
          <w:b/>
          <w:bCs/>
          <w:color w:val="000000"/>
          <w:sz w:val="24"/>
          <w:szCs w:val="24"/>
        </w:rPr>
        <w:t>网址</w:t>
      </w:r>
      <w:proofErr w:type="gramEnd"/>
      <w:r>
        <w:rPr>
          <w:rFonts w:ascii="宋体" w:hAnsi="宋体"/>
          <w:b/>
          <w:bCs/>
          <w:color w:val="000000"/>
          <w:sz w:val="24"/>
          <w:szCs w:val="24"/>
        </w:rPr>
        <w:t>：</w:t>
      </w:r>
      <w:r>
        <w:rPr>
          <w:rFonts w:ascii="宋体" w:hAnsi="宋体"/>
          <w:b/>
          <w:bCs/>
          <w:color w:val="000000"/>
          <w:sz w:val="24"/>
          <w:szCs w:val="24"/>
        </w:rPr>
        <w:t>http://jjy.pzhu.cn</w:t>
      </w:r>
    </w:p>
    <w:p w:rsidR="00270970" w:rsidRDefault="006B1A57">
      <w:pPr>
        <w:snapToGrid w:val="0"/>
        <w:spacing w:line="500" w:lineRule="exact"/>
        <w:ind w:firstLineChars="171" w:firstLine="412"/>
        <w:rPr>
          <w:rFonts w:ascii="宋体" w:hAnsi="宋体"/>
          <w:b/>
          <w:bCs/>
          <w:color w:val="000000"/>
          <w:sz w:val="24"/>
          <w:szCs w:val="24"/>
        </w:rPr>
      </w:pPr>
      <w:r>
        <w:rPr>
          <w:rFonts w:ascii="宋体" w:hAnsi="宋体" w:hint="eastAsia"/>
          <w:b/>
          <w:bCs/>
          <w:color w:val="000000"/>
          <w:sz w:val="24"/>
          <w:szCs w:val="24"/>
        </w:rPr>
        <w:t>以上以国家、省上的新文件规定为准，解释权归攀枝花学院继续教育学院。</w:t>
      </w:r>
    </w:p>
    <w:p w:rsidR="00270970" w:rsidRDefault="006B1A57">
      <w:pPr>
        <w:snapToGrid w:val="0"/>
        <w:spacing w:line="500" w:lineRule="exact"/>
        <w:ind w:firstLineChars="171" w:firstLine="410"/>
        <w:jc w:val="right"/>
        <w:rPr>
          <w:rFonts w:ascii="宋体" w:hAnsi="宋体"/>
          <w:sz w:val="24"/>
          <w:szCs w:val="24"/>
        </w:rPr>
      </w:pPr>
      <w:r>
        <w:rPr>
          <w:rFonts w:ascii="宋体" w:hAnsi="宋体" w:hint="eastAsia"/>
          <w:sz w:val="24"/>
          <w:szCs w:val="24"/>
        </w:rPr>
        <w:t>成教招生办公室咨询电话：</w:t>
      </w:r>
      <w:r>
        <w:rPr>
          <w:rFonts w:ascii="宋体" w:hAnsi="宋体" w:hint="eastAsia"/>
          <w:sz w:val="24"/>
          <w:szCs w:val="24"/>
        </w:rPr>
        <w:t>0812-</w:t>
      </w:r>
      <w:r>
        <w:rPr>
          <w:rFonts w:ascii="宋体" w:hAnsi="宋体"/>
          <w:sz w:val="24"/>
          <w:szCs w:val="24"/>
        </w:rPr>
        <w:t>3373985</w:t>
      </w:r>
    </w:p>
    <w:p w:rsidR="00270970" w:rsidRDefault="006B1A57">
      <w:pPr>
        <w:snapToGrid w:val="0"/>
        <w:spacing w:line="500" w:lineRule="exact"/>
        <w:ind w:firstLineChars="171" w:firstLine="410"/>
        <w:jc w:val="right"/>
        <w:rPr>
          <w:rFonts w:ascii="宋体" w:hAnsi="宋体"/>
          <w:sz w:val="24"/>
          <w:szCs w:val="24"/>
        </w:rPr>
      </w:pPr>
      <w:r>
        <w:rPr>
          <w:rFonts w:ascii="宋体" w:hAnsi="宋体" w:hint="eastAsia"/>
          <w:sz w:val="24"/>
          <w:szCs w:val="24"/>
        </w:rPr>
        <w:t>姚老师</w:t>
      </w:r>
      <w:r>
        <w:rPr>
          <w:rFonts w:ascii="宋体" w:hAnsi="宋体" w:hint="eastAsia"/>
          <w:sz w:val="24"/>
          <w:szCs w:val="24"/>
        </w:rPr>
        <w:t>13550929688</w:t>
      </w:r>
    </w:p>
    <w:p w:rsidR="00270970" w:rsidRDefault="006B1A57">
      <w:pPr>
        <w:snapToGrid w:val="0"/>
        <w:spacing w:line="500" w:lineRule="exact"/>
        <w:ind w:firstLineChars="171" w:firstLine="410"/>
        <w:jc w:val="right"/>
        <w:rPr>
          <w:rFonts w:ascii="宋体"/>
          <w:sz w:val="24"/>
          <w:szCs w:val="24"/>
        </w:rPr>
      </w:pPr>
      <w:r>
        <w:rPr>
          <w:rFonts w:ascii="宋体" w:hAnsi="宋体" w:hint="eastAsia"/>
          <w:sz w:val="24"/>
          <w:szCs w:val="24"/>
        </w:rPr>
        <w:t>金老师</w:t>
      </w:r>
      <w:r>
        <w:rPr>
          <w:rFonts w:ascii="宋体" w:hAnsi="宋体" w:hint="eastAsia"/>
          <w:sz w:val="24"/>
          <w:szCs w:val="24"/>
        </w:rPr>
        <w:t>13808146695</w:t>
      </w:r>
      <w:r>
        <w:rPr>
          <w:rFonts w:ascii="宋体" w:hAnsi="宋体"/>
          <w:sz w:val="24"/>
          <w:szCs w:val="24"/>
        </w:rPr>
        <w:t xml:space="preserve">   </w:t>
      </w:r>
    </w:p>
    <w:p w:rsidR="00270970" w:rsidRDefault="006B1A57">
      <w:pPr>
        <w:snapToGrid w:val="0"/>
        <w:spacing w:line="420" w:lineRule="exact"/>
        <w:ind w:right="480" w:firstLineChars="2100" w:firstLine="5040"/>
        <w:jc w:val="center"/>
        <w:rPr>
          <w:rFonts w:ascii="宋体"/>
          <w:sz w:val="24"/>
          <w:szCs w:val="24"/>
        </w:rPr>
      </w:pPr>
      <w:r>
        <w:rPr>
          <w:rFonts w:ascii="宋体" w:hAnsi="宋体" w:hint="eastAsia"/>
          <w:color w:val="000000"/>
          <w:sz w:val="24"/>
          <w:szCs w:val="24"/>
        </w:rPr>
        <w:t xml:space="preserve">          </w:t>
      </w:r>
      <w:r>
        <w:rPr>
          <w:rFonts w:ascii="宋体" w:hAnsi="宋体" w:hint="eastAsia"/>
          <w:color w:val="000000"/>
          <w:sz w:val="24"/>
          <w:szCs w:val="24"/>
        </w:rPr>
        <w:t>攀枝花学院</w:t>
      </w:r>
    </w:p>
    <w:p w:rsidR="00270970" w:rsidRDefault="006B1A57">
      <w:pPr>
        <w:snapToGrid w:val="0"/>
        <w:spacing w:line="420" w:lineRule="exact"/>
        <w:ind w:right="600" w:firstLineChars="171" w:firstLine="410"/>
        <w:jc w:val="right"/>
      </w:pPr>
      <w:r>
        <w:rPr>
          <w:color w:val="000000"/>
          <w:sz w:val="24"/>
          <w:szCs w:val="24"/>
        </w:rPr>
        <w:t>202</w:t>
      </w:r>
      <w:r>
        <w:rPr>
          <w:rFonts w:hint="eastAsia"/>
          <w:color w:val="000000"/>
          <w:sz w:val="24"/>
          <w:szCs w:val="24"/>
        </w:rPr>
        <w:t>4</w:t>
      </w:r>
      <w:r>
        <w:rPr>
          <w:rFonts w:ascii="宋体" w:hAnsi="宋体" w:hint="eastAsia"/>
          <w:color w:val="000000"/>
          <w:sz w:val="24"/>
          <w:szCs w:val="24"/>
        </w:rPr>
        <w:t>年</w:t>
      </w:r>
      <w:r>
        <w:rPr>
          <w:rFonts w:cs="Calibri" w:hint="eastAsia"/>
          <w:color w:val="000000"/>
          <w:sz w:val="24"/>
          <w:szCs w:val="24"/>
        </w:rPr>
        <w:t>4</w:t>
      </w:r>
      <w:r>
        <w:rPr>
          <w:rFonts w:ascii="宋体" w:hAnsi="宋体" w:hint="eastAsia"/>
          <w:color w:val="000000"/>
          <w:sz w:val="24"/>
          <w:szCs w:val="24"/>
        </w:rPr>
        <w:t>月</w:t>
      </w:r>
    </w:p>
    <w:sectPr w:rsidR="00270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81"/>
    <w:rsid w:val="00006A0F"/>
    <w:rsid w:val="00015FEE"/>
    <w:rsid w:val="00024BB3"/>
    <w:rsid w:val="00075844"/>
    <w:rsid w:val="00083868"/>
    <w:rsid w:val="0009179F"/>
    <w:rsid w:val="000A14F0"/>
    <w:rsid w:val="000B1D57"/>
    <w:rsid w:val="000D0C2A"/>
    <w:rsid w:val="000D5470"/>
    <w:rsid w:val="001232E7"/>
    <w:rsid w:val="001358EC"/>
    <w:rsid w:val="00156EF1"/>
    <w:rsid w:val="00160ADB"/>
    <w:rsid w:val="00174DE3"/>
    <w:rsid w:val="001A0D17"/>
    <w:rsid w:val="001A3CE5"/>
    <w:rsid w:val="001C27FF"/>
    <w:rsid w:val="001E1C9C"/>
    <w:rsid w:val="001F7BB2"/>
    <w:rsid w:val="00207058"/>
    <w:rsid w:val="00212A1D"/>
    <w:rsid w:val="00227B42"/>
    <w:rsid w:val="00240205"/>
    <w:rsid w:val="0024327A"/>
    <w:rsid w:val="00261DD1"/>
    <w:rsid w:val="00261FDC"/>
    <w:rsid w:val="00270970"/>
    <w:rsid w:val="002C03EE"/>
    <w:rsid w:val="002F0BB2"/>
    <w:rsid w:val="002F52ED"/>
    <w:rsid w:val="00307E81"/>
    <w:rsid w:val="00347BA9"/>
    <w:rsid w:val="00375E47"/>
    <w:rsid w:val="00383137"/>
    <w:rsid w:val="003A20EC"/>
    <w:rsid w:val="003C4741"/>
    <w:rsid w:val="003F675F"/>
    <w:rsid w:val="0040269D"/>
    <w:rsid w:val="00417A7B"/>
    <w:rsid w:val="00435873"/>
    <w:rsid w:val="004437B5"/>
    <w:rsid w:val="00452DFE"/>
    <w:rsid w:val="004670EF"/>
    <w:rsid w:val="004A4569"/>
    <w:rsid w:val="004B13D2"/>
    <w:rsid w:val="004B7353"/>
    <w:rsid w:val="004D1B86"/>
    <w:rsid w:val="004D3C58"/>
    <w:rsid w:val="0050615F"/>
    <w:rsid w:val="00514AE3"/>
    <w:rsid w:val="00575085"/>
    <w:rsid w:val="005879B8"/>
    <w:rsid w:val="00591877"/>
    <w:rsid w:val="005941E2"/>
    <w:rsid w:val="00596C9B"/>
    <w:rsid w:val="005F31DA"/>
    <w:rsid w:val="005F3736"/>
    <w:rsid w:val="005F73CD"/>
    <w:rsid w:val="005F73EC"/>
    <w:rsid w:val="00656913"/>
    <w:rsid w:val="00697558"/>
    <w:rsid w:val="006B1A57"/>
    <w:rsid w:val="006D7215"/>
    <w:rsid w:val="006E4616"/>
    <w:rsid w:val="00724588"/>
    <w:rsid w:val="007266C7"/>
    <w:rsid w:val="0073677E"/>
    <w:rsid w:val="00745623"/>
    <w:rsid w:val="00750FF1"/>
    <w:rsid w:val="00752845"/>
    <w:rsid w:val="00797B82"/>
    <w:rsid w:val="007A3EBE"/>
    <w:rsid w:val="007E075B"/>
    <w:rsid w:val="007E5305"/>
    <w:rsid w:val="00827D91"/>
    <w:rsid w:val="00841057"/>
    <w:rsid w:val="00842C14"/>
    <w:rsid w:val="00847B7C"/>
    <w:rsid w:val="00867162"/>
    <w:rsid w:val="00870696"/>
    <w:rsid w:val="008706EE"/>
    <w:rsid w:val="00886F75"/>
    <w:rsid w:val="008A5F84"/>
    <w:rsid w:val="008C089E"/>
    <w:rsid w:val="0098508B"/>
    <w:rsid w:val="009C4C70"/>
    <w:rsid w:val="009D099A"/>
    <w:rsid w:val="009E094D"/>
    <w:rsid w:val="00A00302"/>
    <w:rsid w:val="00A124AA"/>
    <w:rsid w:val="00A16617"/>
    <w:rsid w:val="00A232AC"/>
    <w:rsid w:val="00A30972"/>
    <w:rsid w:val="00A30D23"/>
    <w:rsid w:val="00A33279"/>
    <w:rsid w:val="00A51460"/>
    <w:rsid w:val="00A579C5"/>
    <w:rsid w:val="00AD4F81"/>
    <w:rsid w:val="00AD6FDD"/>
    <w:rsid w:val="00AF6829"/>
    <w:rsid w:val="00B03697"/>
    <w:rsid w:val="00B12FCF"/>
    <w:rsid w:val="00B221E0"/>
    <w:rsid w:val="00B62D95"/>
    <w:rsid w:val="00B72A96"/>
    <w:rsid w:val="00B84FD4"/>
    <w:rsid w:val="00BC10CD"/>
    <w:rsid w:val="00BD2AC1"/>
    <w:rsid w:val="00BD52BA"/>
    <w:rsid w:val="00BF5117"/>
    <w:rsid w:val="00C1469D"/>
    <w:rsid w:val="00C46DD7"/>
    <w:rsid w:val="00C57D79"/>
    <w:rsid w:val="00C610E3"/>
    <w:rsid w:val="00C65CFD"/>
    <w:rsid w:val="00C6696D"/>
    <w:rsid w:val="00C67F5E"/>
    <w:rsid w:val="00C71AD2"/>
    <w:rsid w:val="00C940B9"/>
    <w:rsid w:val="00CA3240"/>
    <w:rsid w:val="00CB4783"/>
    <w:rsid w:val="00CD4CA7"/>
    <w:rsid w:val="00CF119B"/>
    <w:rsid w:val="00D0620E"/>
    <w:rsid w:val="00D20F94"/>
    <w:rsid w:val="00D37A3E"/>
    <w:rsid w:val="00D401BC"/>
    <w:rsid w:val="00D83FB0"/>
    <w:rsid w:val="00D96D07"/>
    <w:rsid w:val="00DA3E6A"/>
    <w:rsid w:val="00DC0389"/>
    <w:rsid w:val="00DC5D1B"/>
    <w:rsid w:val="00DD1548"/>
    <w:rsid w:val="00DF35E2"/>
    <w:rsid w:val="00E26627"/>
    <w:rsid w:val="00E43806"/>
    <w:rsid w:val="00E939B3"/>
    <w:rsid w:val="00EB0628"/>
    <w:rsid w:val="00EC6647"/>
    <w:rsid w:val="00F07769"/>
    <w:rsid w:val="00F1528D"/>
    <w:rsid w:val="00F4374C"/>
    <w:rsid w:val="00F61FA1"/>
    <w:rsid w:val="00F721D2"/>
    <w:rsid w:val="00F805C7"/>
    <w:rsid w:val="00F84558"/>
    <w:rsid w:val="00FE0D01"/>
    <w:rsid w:val="00FE54C9"/>
    <w:rsid w:val="00FF22B0"/>
    <w:rsid w:val="00FF7A1A"/>
    <w:rsid w:val="01FF4CBC"/>
    <w:rsid w:val="02CB1FF2"/>
    <w:rsid w:val="038705F3"/>
    <w:rsid w:val="07994B72"/>
    <w:rsid w:val="07E6383D"/>
    <w:rsid w:val="086C4D50"/>
    <w:rsid w:val="09792A4A"/>
    <w:rsid w:val="0EB3058C"/>
    <w:rsid w:val="0F902576"/>
    <w:rsid w:val="13B36B25"/>
    <w:rsid w:val="13D1571B"/>
    <w:rsid w:val="145E0523"/>
    <w:rsid w:val="1572754D"/>
    <w:rsid w:val="159F590F"/>
    <w:rsid w:val="15C7186B"/>
    <w:rsid w:val="15CE5B4E"/>
    <w:rsid w:val="164B2160"/>
    <w:rsid w:val="1AB32CDC"/>
    <w:rsid w:val="1B900CFA"/>
    <w:rsid w:val="1D0030EB"/>
    <w:rsid w:val="1E0B0D25"/>
    <w:rsid w:val="1FB50FB1"/>
    <w:rsid w:val="1FD87FB7"/>
    <w:rsid w:val="21315304"/>
    <w:rsid w:val="24152BB5"/>
    <w:rsid w:val="24E53C76"/>
    <w:rsid w:val="25B522F3"/>
    <w:rsid w:val="27125D42"/>
    <w:rsid w:val="2747221C"/>
    <w:rsid w:val="2BA2599B"/>
    <w:rsid w:val="2CB24C06"/>
    <w:rsid w:val="3088046C"/>
    <w:rsid w:val="32697729"/>
    <w:rsid w:val="348C4797"/>
    <w:rsid w:val="36DF47C9"/>
    <w:rsid w:val="374809D6"/>
    <w:rsid w:val="38E77A39"/>
    <w:rsid w:val="39124571"/>
    <w:rsid w:val="3A5D7FD2"/>
    <w:rsid w:val="3B176E1F"/>
    <w:rsid w:val="3BC144F4"/>
    <w:rsid w:val="3BE21291"/>
    <w:rsid w:val="3DA85843"/>
    <w:rsid w:val="3F1D6930"/>
    <w:rsid w:val="3FB1797B"/>
    <w:rsid w:val="40B656CE"/>
    <w:rsid w:val="418A69EB"/>
    <w:rsid w:val="486B2CB7"/>
    <w:rsid w:val="4A675C9E"/>
    <w:rsid w:val="4AB60870"/>
    <w:rsid w:val="4B2700DE"/>
    <w:rsid w:val="4B4C6B1D"/>
    <w:rsid w:val="4B5D7C98"/>
    <w:rsid w:val="501652ED"/>
    <w:rsid w:val="50483F35"/>
    <w:rsid w:val="528F4E52"/>
    <w:rsid w:val="534C5F56"/>
    <w:rsid w:val="53590C75"/>
    <w:rsid w:val="53A4712F"/>
    <w:rsid w:val="543A4178"/>
    <w:rsid w:val="54E27AF5"/>
    <w:rsid w:val="5A0A35D2"/>
    <w:rsid w:val="5A1721B5"/>
    <w:rsid w:val="5B666B21"/>
    <w:rsid w:val="5BE22978"/>
    <w:rsid w:val="5BF30D52"/>
    <w:rsid w:val="5CBE1BEF"/>
    <w:rsid w:val="5DA62DC8"/>
    <w:rsid w:val="5DAF1D18"/>
    <w:rsid w:val="6140319D"/>
    <w:rsid w:val="61BF3A22"/>
    <w:rsid w:val="6235123B"/>
    <w:rsid w:val="625B069C"/>
    <w:rsid w:val="62F70FDD"/>
    <w:rsid w:val="6AE4234A"/>
    <w:rsid w:val="727C3DFF"/>
    <w:rsid w:val="756462D7"/>
    <w:rsid w:val="756D216C"/>
    <w:rsid w:val="75CF5B01"/>
    <w:rsid w:val="78DD4463"/>
    <w:rsid w:val="79CE11BF"/>
    <w:rsid w:val="7BC8721A"/>
    <w:rsid w:val="7CD1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AE3E21D4-25DD-48D8-9314-FC5E24CE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qFormat="1"/>
    <w:lsdException w:name="HTML Code" w:semiHidden="1" w:qFormat="1"/>
    <w:lsdException w:name="HTML Definition" w:semiHidden="1" w:qFormat="1"/>
    <w:lsdException w:name="HTML Keyboard" w:semiHidden="1" w:qFormat="1"/>
    <w:lsdException w:name="HTML Preformatted" w:semiHidden="1" w:unhideWhenUsed="1"/>
    <w:lsdException w:name="HTML Sample" w:semiHidden="1" w:qFormat="1"/>
    <w:lsdException w:name="HTML Typewriter" w:semiHidden="1" w:unhideWhenUsed="1"/>
    <w:lsdException w:name="HTML Variable" w:semiHidden="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99"/>
    <w:qFormat/>
    <w:rPr>
      <w:rFonts w:cs="Times New Roman"/>
      <w:b/>
    </w:rPr>
  </w:style>
  <w:style w:type="character" w:styleId="a7">
    <w:name w:val="FollowedHyperlink"/>
    <w:basedOn w:val="a0"/>
    <w:uiPriority w:val="99"/>
    <w:semiHidden/>
    <w:qFormat/>
    <w:rPr>
      <w:rFonts w:cs="Times New Roman"/>
      <w:color w:val="000000"/>
      <w:u w:val="none"/>
    </w:rPr>
  </w:style>
  <w:style w:type="character" w:styleId="a8">
    <w:name w:val="Emphasis"/>
    <w:basedOn w:val="a0"/>
    <w:uiPriority w:val="99"/>
    <w:qFormat/>
    <w:rPr>
      <w:rFonts w:cs="Times New Roman"/>
    </w:rPr>
  </w:style>
  <w:style w:type="character" w:styleId="HTML">
    <w:name w:val="HTML Definition"/>
    <w:basedOn w:val="a0"/>
    <w:uiPriority w:val="99"/>
    <w:semiHidden/>
    <w:qFormat/>
    <w:rPr>
      <w:rFonts w:cs="Times New Roman"/>
    </w:rPr>
  </w:style>
  <w:style w:type="character" w:styleId="HTML0">
    <w:name w:val="HTML Variable"/>
    <w:basedOn w:val="a0"/>
    <w:uiPriority w:val="99"/>
    <w:semiHidden/>
    <w:qFormat/>
    <w:rPr>
      <w:rFonts w:cs="Times New Roman"/>
    </w:rPr>
  </w:style>
  <w:style w:type="character" w:styleId="a9">
    <w:name w:val="Hyperlink"/>
    <w:basedOn w:val="a0"/>
    <w:uiPriority w:val="99"/>
    <w:semiHidden/>
    <w:qFormat/>
    <w:rPr>
      <w:rFonts w:cs="Times New Roman"/>
      <w:color w:val="000000"/>
      <w:u w:val="none"/>
    </w:rPr>
  </w:style>
  <w:style w:type="character" w:styleId="HTML1">
    <w:name w:val="HTML Code"/>
    <w:basedOn w:val="a0"/>
    <w:uiPriority w:val="99"/>
    <w:semiHidden/>
    <w:qFormat/>
    <w:rPr>
      <w:rFonts w:ascii="Courier New" w:hAnsi="Courier New" w:cs="Courier New"/>
      <w:sz w:val="20"/>
    </w:rPr>
  </w:style>
  <w:style w:type="character" w:styleId="HTML2">
    <w:name w:val="HTML Cite"/>
    <w:basedOn w:val="a0"/>
    <w:uiPriority w:val="99"/>
    <w:semiHidden/>
    <w:qFormat/>
    <w:rPr>
      <w:rFonts w:cs="Times New Roman"/>
    </w:rPr>
  </w:style>
  <w:style w:type="character" w:styleId="HTML3">
    <w:name w:val="HTML Keyboard"/>
    <w:basedOn w:val="a0"/>
    <w:uiPriority w:val="99"/>
    <w:semiHidden/>
    <w:qFormat/>
    <w:rPr>
      <w:rFonts w:ascii="Courier New" w:hAnsi="Courier New" w:cs="Courier New"/>
      <w:sz w:val="20"/>
    </w:rPr>
  </w:style>
  <w:style w:type="character" w:styleId="HTML4">
    <w:name w:val="HTML Sample"/>
    <w:basedOn w:val="a0"/>
    <w:uiPriority w:val="99"/>
    <w:semiHidden/>
    <w:qFormat/>
    <w:rPr>
      <w:rFonts w:ascii="Courier New" w:hAnsi="Courier New" w:cs="Courier New"/>
    </w:rPr>
  </w:style>
  <w:style w:type="table" w:styleId="aa">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uiPriority w:val="99"/>
    <w:qFormat/>
    <w:rPr>
      <w:rFonts w:ascii="Calibri" w:hAnsi="Calibri" w:cs="Calibri"/>
      <w:color w:val="0000FF"/>
      <w:u w:val="single"/>
    </w:rPr>
  </w:style>
  <w:style w:type="character" w:customStyle="1" w:styleId="Char">
    <w:name w:val="批注框文本 Char"/>
    <w:basedOn w:val="a0"/>
    <w:link w:val="a3"/>
    <w:uiPriority w:val="99"/>
    <w:semiHidden/>
    <w:qFormat/>
    <w:rPr>
      <w:rFonts w:ascii="Calibri" w:hAnsi="Calibri"/>
      <w:kern w:val="2"/>
      <w:sz w:val="18"/>
      <w:szCs w:val="18"/>
    </w:rPr>
  </w:style>
  <w:style w:type="character" w:customStyle="1" w:styleId="Char1">
    <w:name w:val="页眉 Char"/>
    <w:basedOn w:val="a0"/>
    <w:link w:val="a5"/>
    <w:uiPriority w:val="99"/>
    <w:qFormat/>
    <w:rPr>
      <w:rFonts w:ascii="Calibri" w:hAnsi="Calibri"/>
      <w:kern w:val="2"/>
      <w:sz w:val="18"/>
      <w:szCs w:val="18"/>
    </w:rPr>
  </w:style>
  <w:style w:type="character" w:customStyle="1" w:styleId="Char0">
    <w:name w:val="页脚 Char"/>
    <w:basedOn w:val="a0"/>
    <w:link w:val="a4"/>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zhzb.cn/&#65288;&#25856;&#26525;&#33457;&#25307;&#29983;&#32771;&#35797;&#20449;&#24687;&#32593;&#65289;&#65307;&#25152;&#26377;&#25253;&#21517;&#12289;&#32771;&#35797;&#27969;&#31243;&#20855;&#20307;&#26102;&#38388;&#12289;&#25152;&#24102;&#35777;&#26126;&#26448;&#26009;&#22343;&#20197;&#22235;&#24029;&#30465;&#25945;&#32946;&#32771;&#35797;&#38498;&#23448;&#32593;&#20026;&#20934;&#122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sceea.cn&#65289;&#65292;&#26597;&#30475;&#12298;2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7D9AB-3275-4BF2-99AE-5AD9A494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516</Words>
  <Characters>2947</Characters>
  <Application>Microsoft Office Word</Application>
  <DocSecurity>0</DocSecurity>
  <Lines>24</Lines>
  <Paragraphs>6</Paragraphs>
  <ScaleCrop>false</ScaleCrop>
  <Company>china</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13981805687</cp:lastModifiedBy>
  <cp:revision>2</cp:revision>
  <cp:lastPrinted>2024-04-10T08:26:00Z</cp:lastPrinted>
  <dcterms:created xsi:type="dcterms:W3CDTF">2024-06-12T08:16:00Z</dcterms:created>
  <dcterms:modified xsi:type="dcterms:W3CDTF">2024-06-12T08:16:00Z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C17410CCD15A454583E103DD1E6FF31D</vt:lpwstr>
  </property>
</Properties>
</file>